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474CDD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  <w:sz w:val="6"/>
                <w:szCs w:val="6"/>
              </w:rPr>
            </w:pPr>
            <w:r w:rsidRPr="00474CDD">
              <w:rPr>
                <w:rFonts w:ascii="Microsoft YaHei" w:eastAsia="Microsoft YaHei" w:hAnsi="Microsoft YaHe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428625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606ABE">
            <w:pPr>
              <w:rPr>
                <w:rFonts w:ascii="Microsoft YaHei" w:eastAsia="Microsoft YaHei" w:hAnsi="Microsoft YaHei"/>
              </w:rPr>
            </w:pPr>
            <w:r w:rsidRPr="00474CDD">
              <w:rPr>
                <w:rFonts w:ascii="Microsoft YaHei" w:hint="eastAsia"/>
                <w:b/>
                <w:sz w:val="56"/>
              </w:rPr>
              <w:t>보도자료</w:t>
            </w:r>
            <w:r w:rsidRPr="00474CDD">
              <w:rPr>
                <w:rFonts w:ascii="Microsoft YaHei" w:eastAsia="Microsoft YaHei" w:hAnsi="Microsoft YaHei" w:hint="eastAsia"/>
                <w:sz w:val="56"/>
              </w:rPr>
              <w:t xml:space="preserve">  </w:t>
            </w:r>
            <w:r w:rsidR="00606ABE" w:rsidRPr="00474CDD">
              <w:rPr>
                <w:rFonts w:ascii="Microsoft YaHei" w:eastAsia="Microsoft YaHei" w:hAnsi="Microsoft YaHei" w:hint="eastAsia"/>
                <w:sz w:val="56"/>
              </w:rPr>
              <w:t xml:space="preserve"> </w:t>
            </w:r>
            <w:r w:rsidRPr="00474CDD">
              <w:rPr>
                <w:rFonts w:ascii="Microsoft YaHei" w:eastAsia="Microsoft YaHei" w:hAnsi="Microsoft YaHei"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474CDD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B35445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eastAsia="Microsoft YaHei" w:hAnsi="Microsoft YaHei" w:hint="eastAsia"/>
                <w:b/>
              </w:rPr>
              <w:t>2013</w:t>
            </w:r>
            <w:r w:rsidRPr="00474CDD">
              <w:rPr>
                <w:rFonts w:ascii="Microsoft YaHei" w:hint="eastAsia"/>
                <w:b/>
              </w:rPr>
              <w:t>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5A04FB">
              <w:rPr>
                <w:rFonts w:ascii="Microsoft YaHei" w:hAnsi="Microsoft YaHei" w:hint="eastAsia"/>
                <w:b/>
              </w:rPr>
              <w:t>11</w:t>
            </w:r>
            <w:r w:rsidRPr="00474CDD">
              <w:rPr>
                <w:rFonts w:ascii="Microsoft YaHei"/>
                <w:b/>
              </w:rPr>
              <w:t>월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5A04FB">
              <w:rPr>
                <w:rFonts w:ascii="Microsoft YaHei" w:hAnsi="Microsoft YaHei" w:hint="eastAsia"/>
                <w:b/>
              </w:rPr>
              <w:t>4</w:t>
            </w:r>
            <w:r w:rsidRPr="00474CDD">
              <w:rPr>
                <w:rFonts w:ascii="Microsoft YaHei"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474CDD" w:rsidRDefault="00EC5907" w:rsidP="00904FF7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</w:p>
        </w:tc>
      </w:tr>
      <w:tr w:rsidR="00EC5907" w:rsidRPr="00474CDD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B7474A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총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AD1969">
              <w:rPr>
                <w:rFonts w:ascii="Microsoft YaHei" w:hAnsi="Microsoft YaHei" w:hint="eastAsia"/>
                <w:b/>
              </w:rPr>
              <w:t>3</w:t>
            </w:r>
            <w:r w:rsidRPr="00474CDD">
              <w:rPr>
                <w:rFonts w:ascii="Microsoft YaHei"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5D4CF8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담당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r w:rsidRPr="00474CDD">
              <w:rPr>
                <w:rFonts w:ascii="Microsoft YaHei" w:hint="eastAsia"/>
                <w:b/>
              </w:rPr>
              <w:t>홍보실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606ABE" w:rsidRPr="00474CDD">
              <w:rPr>
                <w:rFonts w:ascii="Microsoft YaHei" w:hint="eastAsia"/>
                <w:b/>
              </w:rPr>
              <w:t>김성연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</w:p>
        </w:tc>
      </w:tr>
      <w:tr w:rsidR="00EC5907" w:rsidRPr="00474CDD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전화</w:t>
            </w:r>
            <w:r w:rsidRPr="00474CDD">
              <w:rPr>
                <w:rFonts w:ascii="Microsoft YaHei" w:eastAsia="Microsoft YaHei" w:hAnsi="Microsoft YaHei" w:hint="eastAsia"/>
                <w:b/>
              </w:rPr>
              <w:t>: 02-3701-7349</w:t>
            </w:r>
          </w:p>
          <w:p w:rsidR="00606ABE" w:rsidRPr="00474CDD" w:rsidRDefault="00606ABE" w:rsidP="00215F61">
            <w:pPr>
              <w:ind w:firstLineChars="250" w:firstLine="500"/>
              <w:rPr>
                <w:rFonts w:ascii="Microsoft YaHei" w:eastAsia="Microsoft YaHei" w:hAnsi="Microsoft YaHei"/>
                <w:b/>
              </w:rPr>
            </w:pP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5D4CF8" w:rsidRPr="00474CDD" w:rsidRDefault="00EC5907" w:rsidP="00606ABE">
            <w:pPr>
              <w:ind w:left="600" w:hangingChars="300" w:hanging="600"/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이메일</w:t>
            </w:r>
            <w:r w:rsidR="00606ABE"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hyperlink r:id="rId10" w:history="1">
              <w:r w:rsidR="005D4CF8" w:rsidRPr="00474CDD">
                <w:rPr>
                  <w:rStyle w:val="a8"/>
                  <w:rFonts w:ascii="Microsoft YaHei" w:eastAsia="Microsoft YaHei" w:hAnsi="Microsoft YaHei" w:hint="eastAsia"/>
                  <w:b/>
                </w:rPr>
                <w:t>sungyeon@asaninst.org</w:t>
              </w:r>
            </w:hyperlink>
          </w:p>
          <w:p w:rsidR="00EC5907" w:rsidRPr="00474CDD" w:rsidRDefault="00984647" w:rsidP="00354AF3">
            <w:pPr>
              <w:ind w:leftChars="300" w:left="600" w:firstLineChars="50" w:firstLine="100"/>
              <w:rPr>
                <w:rFonts w:ascii="Microsoft YaHei" w:eastAsia="Microsoft YaHei" w:hAnsi="Microsoft YaHei"/>
                <w:b/>
              </w:rPr>
            </w:pPr>
            <w:hyperlink r:id="rId11" w:history="1">
              <w:r w:rsidR="005D4CF8" w:rsidRPr="00AE7FB3">
                <w:rPr>
                  <w:rStyle w:val="a8"/>
                  <w:rFonts w:ascii="Microsoft YaHei" w:eastAsia="Microsoft YaHei" w:hAnsi="Microsoft YaHei" w:hint="eastAsia"/>
                  <w:b/>
                  <w:sz w:val="18"/>
                </w:rPr>
                <w:t>communications@asaninst.org</w:t>
              </w:r>
            </w:hyperlink>
          </w:p>
        </w:tc>
      </w:tr>
    </w:tbl>
    <w:p w:rsidR="00172B77" w:rsidRPr="00474CDD" w:rsidRDefault="00E576D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121920</wp:posOffset>
                </wp:positionV>
                <wp:extent cx="6057900" cy="742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AB" w:rsidRPr="005A04FB" w:rsidRDefault="00DE5FAB" w:rsidP="00196D2D">
                            <w:pPr>
                              <w:jc w:val="center"/>
                              <w:outlineLvl w:val="2"/>
                              <w:rPr>
                                <w:rFonts w:ascii="Microsoft YaHei" w:eastAsia="Microsoft YaHei" w:hAnsi="Microsoft YaHei" w:cs="굴림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74CDD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>아산정책</w:t>
                            </w:r>
                            <w:r w:rsidRPr="00474CDD">
                              <w:rPr>
                                <w:rFonts w:ascii="Microsoft YaHei" w:eastAsia="Microsoft YaHei" w:hAnsi="Microsoft YaHei" w:cs="바탕" w:hint="eastAsia"/>
                                <w:kern w:val="0"/>
                                <w:sz w:val="24"/>
                                <w:szCs w:val="24"/>
                              </w:rPr>
                              <w:t>硏</w:t>
                            </w:r>
                            <w:r w:rsidRPr="00474CDD">
                              <w:rPr>
                                <w:rFonts w:ascii="Microsoft YaHei" w:eastAsia="Microsoft YaHei" w:hAnsi="Microsoft YaHei" w:cs="굴림"/>
                                <w:kern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A04FB" w:rsidRPr="005A04FB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>아산서원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>졸업생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>주최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>‘인문학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>특강</w:t>
                            </w:r>
                            <w:r w:rsidR="00D5612D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12D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>시리즈</w:t>
                            </w:r>
                            <w:r w:rsidR="005A04FB" w:rsidRPr="005A04FB">
                              <w:rPr>
                                <w:rFonts w:ascii="Microsoft YaHei" w:eastAsiaTheme="minorHAnsi" w:cs="굴림"/>
                                <w:kern w:val="0"/>
                                <w:sz w:val="24"/>
                                <w:szCs w:val="24"/>
                              </w:rPr>
                              <w:t>’</w:t>
                            </w:r>
                            <w:r w:rsidR="005A04FB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5A04FB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>일</w:t>
                            </w:r>
                            <w:r w:rsidR="005A04FB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4FB">
                              <w:rPr>
                                <w:rFonts w:ascii="Microsoft YaHei" w:eastAsiaTheme="minorHAnsi" w:cs="굴림" w:hint="eastAsia"/>
                                <w:kern w:val="0"/>
                                <w:sz w:val="24"/>
                                <w:szCs w:val="24"/>
                              </w:rPr>
                              <w:t>개최</w:t>
                            </w:r>
                          </w:p>
                          <w:p w:rsidR="00A2751D" w:rsidRPr="005A04FB" w:rsidRDefault="00D5612D" w:rsidP="005A04FB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정진홍 교수 초청,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죽음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에 대한 </w:t>
                            </w:r>
                            <w:r w:rsidR="005A04FB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인문학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적 고찰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9.6pt;width:477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" strokeweight="1.5pt">
                <v:textbox>
                  <w:txbxContent>
                    <w:p w:rsidR="00DE5FAB" w:rsidRPr="005A04FB" w:rsidRDefault="00DE5FAB" w:rsidP="00196D2D">
                      <w:pPr>
                        <w:jc w:val="center"/>
                        <w:outlineLvl w:val="2"/>
                        <w:rPr>
                          <w:rFonts w:ascii="Microsoft YaHei" w:eastAsia="Microsoft YaHei" w:hAnsi="Microsoft YaHei" w:cs="굴림"/>
                          <w:b/>
                          <w:bCs/>
                          <w:color w:val="000000"/>
                          <w:spacing w:val="-30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474CDD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>아산정책</w:t>
                      </w:r>
                      <w:r w:rsidRPr="00474CDD">
                        <w:rPr>
                          <w:rFonts w:ascii="Microsoft YaHei" w:eastAsia="Microsoft YaHei" w:hAnsi="Microsoft YaHei" w:cs="바탕" w:hint="eastAsia"/>
                          <w:kern w:val="0"/>
                          <w:sz w:val="24"/>
                          <w:szCs w:val="24"/>
                        </w:rPr>
                        <w:t>硏</w:t>
                      </w:r>
                      <w:proofErr w:type="spellEnd"/>
                      <w:r w:rsidRPr="00474CDD">
                        <w:rPr>
                          <w:rFonts w:ascii="Microsoft YaHei" w:eastAsia="Microsoft YaHei" w:hAnsi="Microsoft YaHei" w:cs="굴림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r w:rsidR="005A04FB" w:rsidRPr="005A04FB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>아산서원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>졸업생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>주최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>‘인문학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>특강</w:t>
                      </w:r>
                      <w:r w:rsidR="00D5612D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D5612D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>시리즈</w:t>
                      </w:r>
                      <w:r w:rsidR="005A04FB" w:rsidRPr="005A04FB">
                        <w:rPr>
                          <w:rFonts w:ascii="Microsoft YaHei" w:eastAsiaTheme="minorHAnsi" w:cs="굴림"/>
                          <w:kern w:val="0"/>
                          <w:sz w:val="24"/>
                          <w:szCs w:val="24"/>
                        </w:rPr>
                        <w:t>’</w:t>
                      </w:r>
                      <w:r w:rsidR="005A04FB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 xml:space="preserve"> 7</w:t>
                      </w:r>
                      <w:r w:rsidR="005A04FB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>일</w:t>
                      </w:r>
                      <w:r w:rsidR="005A04FB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A04FB">
                        <w:rPr>
                          <w:rFonts w:ascii="Microsoft YaHei" w:eastAsiaTheme="minorHAnsi" w:cs="굴림" w:hint="eastAsia"/>
                          <w:kern w:val="0"/>
                          <w:sz w:val="24"/>
                          <w:szCs w:val="24"/>
                        </w:rPr>
                        <w:t>개최</w:t>
                      </w:r>
                    </w:p>
                    <w:p w:rsidR="00A2751D" w:rsidRPr="005A04FB" w:rsidRDefault="00D5612D" w:rsidP="005A04FB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정진홍 교수 초청,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>죽음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에 대한 </w:t>
                      </w:r>
                      <w:r w:rsidR="005A04FB">
                        <w:rPr>
                          <w:rFonts w:hint="eastAsia"/>
                          <w:b/>
                          <w:sz w:val="32"/>
                          <w:szCs w:val="28"/>
                        </w:rPr>
                        <w:t>인문학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>적 고찰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172B77" w:rsidRPr="00474CDD" w:rsidRDefault="00172B77">
      <w:pPr>
        <w:rPr>
          <w:rFonts w:ascii="Microsoft YaHei" w:eastAsia="Microsoft YaHei" w:hAnsi="Microsoft YaHei"/>
        </w:rPr>
      </w:pPr>
    </w:p>
    <w:p w:rsidR="00172B77" w:rsidRPr="00474CDD" w:rsidRDefault="00172B77" w:rsidP="00E24C0D">
      <w:pPr>
        <w:spacing w:line="120" w:lineRule="auto"/>
        <w:rPr>
          <w:rFonts w:ascii="Microsoft YaHei" w:eastAsia="Microsoft YaHei" w:hAnsi="Microsoft YaHei"/>
        </w:rPr>
      </w:pPr>
    </w:p>
    <w:p w:rsidR="00C44875" w:rsidRPr="005A04FB" w:rsidRDefault="00C44875" w:rsidP="00C44875">
      <w:pPr>
        <w:spacing w:line="315" w:lineRule="atLeast"/>
        <w:rPr>
          <w:rFonts w:ascii="Microsoft YaHei" w:cs="굴림"/>
          <w:kern w:val="0"/>
          <w:sz w:val="24"/>
          <w:szCs w:val="24"/>
        </w:rPr>
      </w:pPr>
    </w:p>
    <w:p w:rsidR="00CA6A31" w:rsidRPr="00CA6A31" w:rsidRDefault="00C44875" w:rsidP="00627EA8">
      <w:pPr>
        <w:pStyle w:val="a7"/>
        <w:numPr>
          <w:ilvl w:val="0"/>
          <w:numId w:val="1"/>
        </w:numPr>
        <w:spacing w:before="288" w:line="315" w:lineRule="atLeast"/>
        <w:ind w:leftChars="0" w:left="1202" w:rightChars="130" w:right="260" w:hanging="403"/>
        <w:rPr>
          <w:rFonts w:eastAsiaTheme="minorHAnsi" w:cs="굴림"/>
          <w:kern w:val="0"/>
          <w:sz w:val="24"/>
          <w:szCs w:val="24"/>
        </w:rPr>
      </w:pPr>
      <w:r w:rsidRPr="00C44875">
        <w:rPr>
          <w:rFonts w:eastAsiaTheme="minorHAnsi" w:cs="굴림" w:hint="eastAsia"/>
          <w:kern w:val="0"/>
          <w:sz w:val="24"/>
          <w:szCs w:val="24"/>
        </w:rPr>
        <w:t>아산정책연구원(원장 함재봉, www.asaninst.org)은</w:t>
      </w:r>
      <w:r w:rsidR="005A04FB">
        <w:rPr>
          <w:rFonts w:eastAsiaTheme="minorHAnsi" w:cs="굴림" w:hint="eastAsia"/>
          <w:kern w:val="0"/>
          <w:sz w:val="24"/>
          <w:szCs w:val="24"/>
        </w:rPr>
        <w:t xml:space="preserve"> 7</w:t>
      </w:r>
      <w:r w:rsidRPr="00C44875">
        <w:rPr>
          <w:rFonts w:eastAsiaTheme="minorHAnsi" w:cs="굴림" w:hint="eastAsia"/>
          <w:kern w:val="0"/>
          <w:sz w:val="24"/>
          <w:szCs w:val="24"/>
        </w:rPr>
        <w:t>일(</w:t>
      </w:r>
      <w:r w:rsidR="005A04FB">
        <w:rPr>
          <w:rFonts w:eastAsiaTheme="minorHAnsi" w:cs="굴림" w:hint="eastAsia"/>
          <w:kern w:val="0"/>
          <w:sz w:val="24"/>
          <w:szCs w:val="24"/>
        </w:rPr>
        <w:t>목</w:t>
      </w:r>
      <w:r w:rsidRPr="00C44875">
        <w:rPr>
          <w:rFonts w:eastAsiaTheme="minorHAnsi" w:cs="굴림" w:hint="eastAsia"/>
          <w:kern w:val="0"/>
          <w:sz w:val="24"/>
          <w:szCs w:val="24"/>
        </w:rPr>
        <w:t xml:space="preserve">) </w:t>
      </w:r>
      <w:r w:rsidR="005A04FB">
        <w:rPr>
          <w:rFonts w:eastAsiaTheme="minorHAnsi" w:cs="굴림" w:hint="eastAsia"/>
          <w:kern w:val="0"/>
          <w:sz w:val="24"/>
          <w:szCs w:val="24"/>
        </w:rPr>
        <w:t>오후 4</w:t>
      </w:r>
      <w:r w:rsidR="005944A6">
        <w:rPr>
          <w:rFonts w:eastAsiaTheme="minorHAnsi" w:cs="굴림" w:hint="eastAsia"/>
          <w:kern w:val="0"/>
          <w:sz w:val="24"/>
          <w:szCs w:val="24"/>
        </w:rPr>
        <w:t xml:space="preserve">시 </w:t>
      </w:r>
      <w:r w:rsidRPr="00C44875">
        <w:rPr>
          <w:rFonts w:eastAsiaTheme="minorHAnsi" w:cs="굴림" w:hint="eastAsia"/>
          <w:kern w:val="0"/>
          <w:sz w:val="24"/>
          <w:szCs w:val="24"/>
        </w:rPr>
        <w:t>연</w:t>
      </w:r>
      <w:r w:rsidR="005A04FB">
        <w:rPr>
          <w:rFonts w:eastAsiaTheme="minorHAnsi" w:cs="굴림" w:hint="eastAsia"/>
          <w:kern w:val="0"/>
          <w:sz w:val="24"/>
          <w:szCs w:val="24"/>
        </w:rPr>
        <w:t>세대학교 국제대학원 새천년관 대강당</w:t>
      </w:r>
      <w:r w:rsidRPr="00C44875">
        <w:rPr>
          <w:rFonts w:eastAsiaTheme="minorHAnsi" w:cs="굴림" w:hint="eastAsia"/>
          <w:kern w:val="0"/>
          <w:sz w:val="24"/>
          <w:szCs w:val="24"/>
        </w:rPr>
        <w:t xml:space="preserve">에서 </w:t>
      </w:r>
      <w:r w:rsidR="005A04FB">
        <w:rPr>
          <w:rFonts w:eastAsiaTheme="minorHAnsi" w:cs="굴림" w:hint="eastAsia"/>
          <w:kern w:val="0"/>
          <w:sz w:val="24"/>
          <w:szCs w:val="24"/>
        </w:rPr>
        <w:t>아산서원 졸업생</w:t>
      </w:r>
      <w:r w:rsidR="00627EA8">
        <w:rPr>
          <w:rFonts w:eastAsiaTheme="minorHAnsi" w:cs="굴림" w:hint="eastAsia"/>
          <w:kern w:val="0"/>
          <w:sz w:val="24"/>
          <w:szCs w:val="24"/>
        </w:rPr>
        <w:t>들이 기획한</w:t>
      </w:r>
      <w:r w:rsidR="005A04FB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5A04FB" w:rsidRPr="005A04FB">
        <w:rPr>
          <w:rFonts w:eastAsiaTheme="minorHAnsi" w:cs="굴림"/>
          <w:kern w:val="0"/>
          <w:sz w:val="24"/>
          <w:szCs w:val="24"/>
        </w:rPr>
        <w:t>&lt;제1회 아산서원 인문학 로드쇼: 죽음&gt;</w:t>
      </w:r>
      <w:r w:rsidR="005A04FB">
        <w:rPr>
          <w:rFonts w:eastAsiaTheme="minorHAnsi" w:cs="바탕" w:hint="eastAsia"/>
          <w:kern w:val="0"/>
          <w:sz w:val="24"/>
          <w:szCs w:val="24"/>
        </w:rPr>
        <w:t>을</w:t>
      </w:r>
      <w:r w:rsidRPr="00C44875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C44875">
        <w:rPr>
          <w:rFonts w:eastAsiaTheme="minorHAnsi" w:hint="eastAsia"/>
          <w:sz w:val="24"/>
          <w:szCs w:val="24"/>
        </w:rPr>
        <w:t>개최한다</w:t>
      </w:r>
      <w:r w:rsidR="00935666">
        <w:rPr>
          <w:rFonts w:eastAsiaTheme="minorHAnsi" w:hint="eastAsia"/>
          <w:sz w:val="24"/>
          <w:szCs w:val="24"/>
        </w:rPr>
        <w:t>.</w:t>
      </w:r>
    </w:p>
    <w:p w:rsidR="00AE5651" w:rsidRDefault="006742C7" w:rsidP="007D3F0F">
      <w:pPr>
        <w:pStyle w:val="a7"/>
        <w:numPr>
          <w:ilvl w:val="0"/>
          <w:numId w:val="1"/>
        </w:numPr>
        <w:ind w:leftChars="0" w:rightChars="271" w:right="542"/>
        <w:rPr>
          <w:rFonts w:eastAsiaTheme="minorHAnsi" w:cs="굴림"/>
          <w:kern w:val="0"/>
          <w:sz w:val="24"/>
          <w:szCs w:val="24"/>
        </w:rPr>
      </w:pPr>
      <w:r w:rsidRPr="005A04FB">
        <w:rPr>
          <w:rFonts w:eastAsiaTheme="minorHAnsi" w:cs="굴림" w:hint="eastAsia"/>
          <w:kern w:val="0"/>
          <w:sz w:val="24"/>
          <w:szCs w:val="24"/>
        </w:rPr>
        <w:t>제</w:t>
      </w:r>
      <w:r w:rsidRPr="005A04FB">
        <w:rPr>
          <w:rFonts w:eastAsiaTheme="minorHAnsi" w:cs="굴림"/>
          <w:kern w:val="0"/>
          <w:sz w:val="24"/>
          <w:szCs w:val="24"/>
        </w:rPr>
        <w:t>1회 아산서원 인문학 로드쇼는</w:t>
      </w:r>
      <w:r w:rsidR="00D5612D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7D3F0F">
        <w:rPr>
          <w:rFonts w:eastAsiaTheme="minorHAnsi" w:cs="굴림" w:hint="eastAsia"/>
          <w:kern w:val="0"/>
          <w:sz w:val="24"/>
          <w:szCs w:val="24"/>
        </w:rPr>
        <w:t>아산서원</w:t>
      </w:r>
      <w:r w:rsidR="00D5612D">
        <w:rPr>
          <w:rFonts w:eastAsiaTheme="minorHAnsi" w:cs="굴림" w:hint="eastAsia"/>
          <w:kern w:val="0"/>
          <w:sz w:val="24"/>
          <w:szCs w:val="24"/>
        </w:rPr>
        <w:t xml:space="preserve">생들이 경험한 인문학적 사고와 토론의 즐거움을 많은 사람들과 공유하기 위해 </w:t>
      </w:r>
      <w:r w:rsidR="007D3F0F">
        <w:rPr>
          <w:rFonts w:eastAsiaTheme="minorHAnsi" w:cs="굴림" w:hint="eastAsia"/>
          <w:kern w:val="0"/>
          <w:sz w:val="24"/>
          <w:szCs w:val="24"/>
        </w:rPr>
        <w:t xml:space="preserve">마련한 </w:t>
      </w:r>
      <w:r w:rsidR="00D5612D">
        <w:rPr>
          <w:rFonts w:eastAsiaTheme="minorHAnsi" w:cs="굴림" w:hint="eastAsia"/>
          <w:kern w:val="0"/>
          <w:sz w:val="24"/>
          <w:szCs w:val="24"/>
        </w:rPr>
        <w:t>자리</w:t>
      </w:r>
      <w:r w:rsidR="007D3F0F">
        <w:rPr>
          <w:rFonts w:eastAsiaTheme="minorHAnsi" w:cs="굴림" w:hint="eastAsia"/>
          <w:kern w:val="0"/>
          <w:sz w:val="24"/>
          <w:szCs w:val="24"/>
        </w:rPr>
        <w:t xml:space="preserve">로, </w:t>
      </w:r>
      <w:r w:rsidR="00AE5651">
        <w:rPr>
          <w:rFonts w:eastAsiaTheme="minorHAnsi" w:cs="굴림"/>
          <w:kern w:val="0"/>
          <w:sz w:val="24"/>
          <w:szCs w:val="24"/>
        </w:rPr>
        <w:t>‘</w:t>
      </w:r>
      <w:r w:rsidR="00AE5651">
        <w:rPr>
          <w:rFonts w:eastAsiaTheme="minorHAnsi" w:cs="굴림" w:hint="eastAsia"/>
          <w:kern w:val="0"/>
          <w:sz w:val="24"/>
          <w:szCs w:val="24"/>
        </w:rPr>
        <w:t>죽음</w:t>
      </w:r>
      <w:r w:rsidR="00AE5651">
        <w:rPr>
          <w:rFonts w:eastAsiaTheme="minorHAnsi" w:cs="굴림"/>
          <w:kern w:val="0"/>
          <w:sz w:val="24"/>
          <w:szCs w:val="24"/>
        </w:rPr>
        <w:t>’</w:t>
      </w:r>
      <w:r w:rsidR="007D3F0F">
        <w:rPr>
          <w:rFonts w:eastAsiaTheme="minorHAnsi" w:cs="굴림" w:hint="eastAsia"/>
          <w:kern w:val="0"/>
          <w:sz w:val="24"/>
          <w:szCs w:val="24"/>
        </w:rPr>
        <w:t>에 대한 대화를 통해 우리의 삶을 되돌아 보는 계기</w:t>
      </w:r>
      <w:r w:rsidR="001E0294">
        <w:rPr>
          <w:rFonts w:eastAsiaTheme="minorHAnsi" w:cs="굴림" w:hint="eastAsia"/>
          <w:kern w:val="0"/>
          <w:sz w:val="24"/>
          <w:szCs w:val="24"/>
        </w:rPr>
        <w:t>도</w:t>
      </w:r>
      <w:r w:rsidR="007D3F0F">
        <w:rPr>
          <w:rFonts w:eastAsiaTheme="minorHAnsi" w:cs="굴림" w:hint="eastAsia"/>
          <w:kern w:val="0"/>
          <w:sz w:val="24"/>
          <w:szCs w:val="24"/>
        </w:rPr>
        <w:t xml:space="preserve"> 될 것이다.</w:t>
      </w:r>
      <w:r w:rsidR="00AE5651">
        <w:rPr>
          <w:rFonts w:eastAsiaTheme="minorHAnsi" w:cs="굴림" w:hint="eastAsia"/>
          <w:kern w:val="0"/>
          <w:sz w:val="24"/>
          <w:szCs w:val="24"/>
        </w:rPr>
        <w:t xml:space="preserve">  </w:t>
      </w:r>
      <w:r w:rsidR="00AE5651" w:rsidRPr="005A04FB">
        <w:rPr>
          <w:rFonts w:eastAsiaTheme="minorHAnsi" w:cs="굴림"/>
          <w:kern w:val="0"/>
          <w:sz w:val="24"/>
          <w:szCs w:val="24"/>
        </w:rPr>
        <w:t xml:space="preserve"> </w:t>
      </w:r>
    </w:p>
    <w:p w:rsidR="006742C7" w:rsidRPr="005A04FB" w:rsidRDefault="00935666" w:rsidP="002D294F">
      <w:pPr>
        <w:pStyle w:val="a7"/>
        <w:numPr>
          <w:ilvl w:val="0"/>
          <w:numId w:val="1"/>
        </w:numPr>
        <w:ind w:leftChars="0" w:rightChars="130" w:right="260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kern w:val="0"/>
          <w:sz w:val="24"/>
          <w:szCs w:val="24"/>
        </w:rPr>
        <w:t xml:space="preserve">본 </w:t>
      </w:r>
      <w:r w:rsidR="001E0294">
        <w:rPr>
          <w:rFonts w:eastAsiaTheme="minorHAnsi" w:cs="굴림" w:hint="eastAsia"/>
          <w:kern w:val="0"/>
          <w:sz w:val="24"/>
          <w:szCs w:val="24"/>
        </w:rPr>
        <w:t xml:space="preserve">특강에서 </w:t>
      </w:r>
      <w:r w:rsidR="006742C7" w:rsidRPr="005A04FB">
        <w:rPr>
          <w:rFonts w:eastAsiaTheme="minorHAnsi" w:cs="굴림"/>
          <w:kern w:val="0"/>
          <w:sz w:val="24"/>
          <w:szCs w:val="24"/>
        </w:rPr>
        <w:t>정진홍</w:t>
      </w:r>
      <w:r w:rsidR="001E0294">
        <w:rPr>
          <w:rFonts w:eastAsiaTheme="minorHAnsi" w:cs="굴림" w:hint="eastAsia"/>
          <w:kern w:val="0"/>
          <w:sz w:val="24"/>
          <w:szCs w:val="24"/>
        </w:rPr>
        <w:t>과</w:t>
      </w:r>
      <w:r w:rsidR="001E0294" w:rsidRPr="001E0294">
        <w:rPr>
          <w:rFonts w:eastAsiaTheme="minorHAnsi" w:cs="굴림"/>
          <w:kern w:val="0"/>
          <w:sz w:val="24"/>
          <w:szCs w:val="24"/>
        </w:rPr>
        <w:t xml:space="preserve"> </w:t>
      </w:r>
      <w:r w:rsidR="001E0294" w:rsidRPr="005A04FB">
        <w:rPr>
          <w:rFonts w:eastAsiaTheme="minorHAnsi" w:cs="굴림"/>
          <w:kern w:val="0"/>
          <w:sz w:val="24"/>
          <w:szCs w:val="24"/>
        </w:rPr>
        <w:t>오진탁</w:t>
      </w:r>
      <w:r w:rsidR="006742C7" w:rsidRPr="005A04FB">
        <w:rPr>
          <w:rFonts w:eastAsiaTheme="minorHAnsi" w:cs="굴림"/>
          <w:kern w:val="0"/>
          <w:sz w:val="24"/>
          <w:szCs w:val="24"/>
        </w:rPr>
        <w:t xml:space="preserve"> </w:t>
      </w:r>
      <w:r w:rsidR="000936E0">
        <w:rPr>
          <w:rFonts w:eastAsiaTheme="minorHAnsi" w:cs="굴림"/>
          <w:kern w:val="0"/>
          <w:sz w:val="24"/>
          <w:szCs w:val="24"/>
        </w:rPr>
        <w:t>교수</w:t>
      </w:r>
      <w:r w:rsidR="001E0294">
        <w:rPr>
          <w:rFonts w:eastAsiaTheme="minorHAnsi" w:cs="굴림" w:hint="eastAsia"/>
          <w:kern w:val="0"/>
          <w:sz w:val="24"/>
          <w:szCs w:val="24"/>
        </w:rPr>
        <w:t xml:space="preserve">는 각각 </w:t>
      </w:r>
      <w:r w:rsidR="006742C7" w:rsidRPr="005A04FB">
        <w:rPr>
          <w:rFonts w:eastAsiaTheme="minorHAnsi" w:cs="굴림"/>
          <w:kern w:val="0"/>
          <w:sz w:val="24"/>
          <w:szCs w:val="24"/>
        </w:rPr>
        <w:t>“젊은이와 함께하는 죽음 이야기: 우리는 죽음마저 살아야 한다</w:t>
      </w:r>
      <w:r w:rsidR="001E0294">
        <w:rPr>
          <w:rFonts w:eastAsiaTheme="minorHAnsi" w:cs="굴림"/>
          <w:kern w:val="0"/>
          <w:sz w:val="24"/>
          <w:szCs w:val="24"/>
        </w:rPr>
        <w:t>”</w:t>
      </w:r>
      <w:r w:rsidR="001E0294">
        <w:rPr>
          <w:rFonts w:eastAsiaTheme="minorHAnsi" w:cs="굴림" w:hint="eastAsia"/>
          <w:kern w:val="0"/>
          <w:sz w:val="24"/>
          <w:szCs w:val="24"/>
        </w:rPr>
        <w:t>와</w:t>
      </w:r>
      <w:r w:rsidR="006742C7" w:rsidRPr="005A04FB">
        <w:rPr>
          <w:rFonts w:eastAsiaTheme="minorHAnsi" w:cs="굴림"/>
          <w:kern w:val="0"/>
          <w:sz w:val="24"/>
          <w:szCs w:val="24"/>
        </w:rPr>
        <w:t xml:space="preserve"> “웰빙을 넘어 웰다잉으로</w:t>
      </w:r>
      <w:r>
        <w:rPr>
          <w:rFonts w:eastAsiaTheme="minorHAnsi" w:cs="굴림"/>
          <w:kern w:val="0"/>
          <w:sz w:val="24"/>
          <w:szCs w:val="24"/>
        </w:rPr>
        <w:t>”</w:t>
      </w:r>
      <w:r w:rsidR="001E0294">
        <w:rPr>
          <w:rFonts w:eastAsiaTheme="minorHAnsi" w:cs="굴림" w:hint="eastAsia"/>
          <w:kern w:val="0"/>
          <w:sz w:val="24"/>
          <w:szCs w:val="24"/>
        </w:rPr>
        <w:t xml:space="preserve">를 주제로 </w:t>
      </w:r>
      <w:r w:rsidR="001E0294">
        <w:rPr>
          <w:rFonts w:eastAsiaTheme="minorHAnsi" w:cs="굴림"/>
          <w:kern w:val="0"/>
          <w:sz w:val="24"/>
          <w:szCs w:val="24"/>
        </w:rPr>
        <w:t>‘</w:t>
      </w:r>
      <w:r w:rsidR="001E0294">
        <w:rPr>
          <w:rFonts w:eastAsiaTheme="minorHAnsi" w:cs="굴림" w:hint="eastAsia"/>
          <w:kern w:val="0"/>
          <w:sz w:val="24"/>
          <w:szCs w:val="24"/>
        </w:rPr>
        <w:t>죽음</w:t>
      </w:r>
      <w:r w:rsidR="001E0294">
        <w:rPr>
          <w:rFonts w:eastAsiaTheme="minorHAnsi" w:cs="굴림"/>
          <w:kern w:val="0"/>
          <w:sz w:val="24"/>
          <w:szCs w:val="24"/>
        </w:rPr>
        <w:t>’</w:t>
      </w:r>
      <w:r w:rsidR="001E0294">
        <w:rPr>
          <w:rFonts w:eastAsiaTheme="minorHAnsi" w:cs="굴림" w:hint="eastAsia"/>
          <w:kern w:val="0"/>
          <w:sz w:val="24"/>
          <w:szCs w:val="24"/>
        </w:rPr>
        <w:t>에 대한 인문학</w:t>
      </w:r>
      <w:r w:rsidR="002D294F">
        <w:rPr>
          <w:rFonts w:eastAsiaTheme="minorHAnsi" w:cs="굴림" w:hint="eastAsia"/>
          <w:kern w:val="0"/>
          <w:sz w:val="24"/>
          <w:szCs w:val="24"/>
        </w:rPr>
        <w:t>적 탐색</w:t>
      </w:r>
      <w:r w:rsidR="001E0294">
        <w:rPr>
          <w:rFonts w:eastAsiaTheme="minorHAnsi" w:cs="굴림" w:hint="eastAsia"/>
          <w:kern w:val="0"/>
          <w:sz w:val="24"/>
          <w:szCs w:val="24"/>
        </w:rPr>
        <w:t xml:space="preserve">을 </w:t>
      </w:r>
      <w:r w:rsidR="002D294F">
        <w:rPr>
          <w:rFonts w:eastAsiaTheme="minorHAnsi" w:cs="굴림" w:hint="eastAsia"/>
          <w:kern w:val="0"/>
          <w:sz w:val="24"/>
          <w:szCs w:val="24"/>
        </w:rPr>
        <w:t>모색한다</w:t>
      </w:r>
      <w:r w:rsidR="00AE5651">
        <w:rPr>
          <w:rFonts w:eastAsiaTheme="minorHAnsi" w:cs="굴림" w:hint="eastAsia"/>
          <w:kern w:val="0"/>
          <w:sz w:val="24"/>
          <w:szCs w:val="24"/>
        </w:rPr>
        <w:t>.</w:t>
      </w:r>
      <w:r w:rsidR="006742C7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6742C7" w:rsidRPr="005A04FB">
        <w:rPr>
          <w:rFonts w:eastAsiaTheme="minorHAnsi" w:cs="굴림"/>
          <w:kern w:val="0"/>
          <w:sz w:val="24"/>
          <w:szCs w:val="24"/>
        </w:rPr>
        <w:t xml:space="preserve"> </w:t>
      </w:r>
    </w:p>
    <w:p w:rsidR="009023A5" w:rsidRDefault="00AE5651" w:rsidP="002D294F">
      <w:pPr>
        <w:pStyle w:val="a7"/>
        <w:numPr>
          <w:ilvl w:val="0"/>
          <w:numId w:val="1"/>
        </w:numPr>
        <w:ind w:leftChars="0" w:rightChars="200" w:right="400"/>
        <w:rPr>
          <w:rFonts w:ascii="Microsoft YaHei" w:eastAsiaTheme="minorHAnsi" w:cs="굴림"/>
          <w:kern w:val="0"/>
          <w:sz w:val="24"/>
          <w:szCs w:val="24"/>
        </w:rPr>
      </w:pPr>
      <w:r w:rsidRPr="00AE5651">
        <w:rPr>
          <w:rFonts w:ascii="Microsoft YaHei" w:eastAsiaTheme="minorHAnsi" w:cs="굴림" w:hint="eastAsia"/>
          <w:kern w:val="0"/>
          <w:sz w:val="24"/>
          <w:szCs w:val="24"/>
        </w:rPr>
        <w:t>인문학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로드쇼는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="001E0294">
        <w:rPr>
          <w:rFonts w:ascii="Microsoft YaHei" w:eastAsiaTheme="minorHAnsi" w:cs="굴림"/>
          <w:kern w:val="0"/>
          <w:sz w:val="24"/>
          <w:szCs w:val="24"/>
        </w:rPr>
        <w:t>아산서원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졸업생들이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기획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>하는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인문학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특강으로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매년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2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회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(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상하반기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각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1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회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)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진행되며</w:t>
      </w:r>
      <w:r w:rsidR="00935666">
        <w:rPr>
          <w:rFonts w:ascii="Microsoft YaHei" w:eastAsiaTheme="minorHAnsi" w:cs="굴림" w:hint="eastAsia"/>
          <w:kern w:val="0"/>
          <w:sz w:val="24"/>
          <w:szCs w:val="24"/>
        </w:rPr>
        <w:t>,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>금번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 xml:space="preserve"> 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>강연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참가신청은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11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월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06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일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(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수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)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까지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아산서원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홈페이지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(</w:t>
      </w:r>
      <w:hyperlink r:id="rId12" w:history="1">
        <w:r w:rsidRPr="00EB5206">
          <w:rPr>
            <w:rStyle w:val="a8"/>
            <w:rFonts w:ascii="Microsoft YaHei" w:eastAsiaTheme="minorHAnsi" w:cs="굴림"/>
            <w:kern w:val="0"/>
            <w:sz w:val="24"/>
            <w:szCs w:val="24"/>
          </w:rPr>
          <w:t>www.asanacademy.org</w:t>
        </w:r>
      </w:hyperlink>
      <w:r>
        <w:rPr>
          <w:rFonts w:ascii="Microsoft YaHei" w:eastAsiaTheme="minorHAnsi" w:cs="굴림" w:hint="eastAsia"/>
          <w:kern w:val="0"/>
          <w:sz w:val="24"/>
          <w:szCs w:val="24"/>
        </w:rPr>
        <w:t xml:space="preserve"> 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)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에서</w:t>
      </w:r>
      <w:r w:rsidRPr="00AE5651">
        <w:rPr>
          <w:rFonts w:ascii="Microsoft YaHei" w:eastAsiaTheme="minorHAnsi" w:cs="굴림"/>
          <w:kern w:val="0"/>
          <w:sz w:val="24"/>
          <w:szCs w:val="24"/>
        </w:rPr>
        <w:t xml:space="preserve"> 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>할</w:t>
      </w:r>
      <w:r w:rsidR="001E0294">
        <w:rPr>
          <w:rFonts w:ascii="Microsoft YaHei" w:eastAsiaTheme="minorHAnsi" w:cs="굴림" w:hint="eastAsia"/>
          <w:kern w:val="0"/>
          <w:sz w:val="24"/>
          <w:szCs w:val="24"/>
        </w:rPr>
        <w:t xml:space="preserve"> </w:t>
      </w:r>
      <w:r w:rsidR="002D294F">
        <w:rPr>
          <w:rFonts w:ascii="Microsoft YaHei" w:eastAsiaTheme="minorHAnsi" w:cs="굴림" w:hint="eastAsia"/>
          <w:kern w:val="0"/>
          <w:sz w:val="24"/>
          <w:szCs w:val="24"/>
        </w:rPr>
        <w:t>수</w:t>
      </w:r>
      <w:r w:rsidR="002D294F">
        <w:rPr>
          <w:rFonts w:ascii="Microsoft YaHei" w:eastAsiaTheme="minorHAnsi" w:cs="굴림" w:hint="eastAsia"/>
          <w:kern w:val="0"/>
          <w:sz w:val="24"/>
          <w:szCs w:val="24"/>
        </w:rPr>
        <w:t xml:space="preserve"> </w:t>
      </w:r>
      <w:r w:rsidR="002D294F" w:rsidRPr="00AE5651">
        <w:rPr>
          <w:rFonts w:ascii="Microsoft YaHei" w:eastAsiaTheme="minorHAnsi" w:cs="굴림" w:hint="eastAsia"/>
          <w:kern w:val="0"/>
          <w:sz w:val="24"/>
          <w:szCs w:val="24"/>
        </w:rPr>
        <w:t>있다</w:t>
      </w:r>
      <w:r w:rsidRPr="00AE5651">
        <w:rPr>
          <w:rFonts w:ascii="Microsoft YaHei" w:eastAsiaTheme="minorHAnsi" w:cs="굴림"/>
          <w:kern w:val="0"/>
          <w:sz w:val="24"/>
          <w:szCs w:val="24"/>
        </w:rPr>
        <w:t>.</w:t>
      </w:r>
    </w:p>
    <w:p w:rsidR="002D294F" w:rsidRPr="00AE5651" w:rsidRDefault="002D294F" w:rsidP="002D294F">
      <w:pPr>
        <w:pStyle w:val="a7"/>
        <w:ind w:leftChars="0" w:left="1200" w:rightChars="200" w:right="400"/>
        <w:rPr>
          <w:rFonts w:ascii="Microsoft YaHei" w:eastAsiaTheme="minorHAnsi" w:cs="굴림"/>
          <w:kern w:val="0"/>
          <w:sz w:val="24"/>
          <w:szCs w:val="24"/>
        </w:rPr>
      </w:pPr>
    </w:p>
    <w:p w:rsidR="009023A5" w:rsidRPr="006742C7" w:rsidRDefault="009023A5" w:rsidP="009023A5">
      <w:pPr>
        <w:pStyle w:val="a7"/>
        <w:ind w:leftChars="0" w:left="1200"/>
        <w:rPr>
          <w:rFonts w:ascii="Microsoft YaHei" w:eastAsiaTheme="minorHAnsi" w:cs="굴림"/>
          <w:kern w:val="0"/>
          <w:sz w:val="10"/>
          <w:szCs w:val="10"/>
        </w:rPr>
      </w:pPr>
    </w:p>
    <w:p w:rsidR="009023A5" w:rsidRPr="004841AF" w:rsidRDefault="009023A5" w:rsidP="004841AF">
      <w:pPr>
        <w:ind w:firstLineChars="600" w:firstLine="600"/>
        <w:rPr>
          <w:rFonts w:ascii="Microsoft YaHei" w:hAnsi="Microsoft YaHei"/>
          <w:b/>
          <w:sz w:val="10"/>
          <w:szCs w:val="10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023A5" w:rsidRPr="00474CDD" w:rsidTr="00530E03">
        <w:trPr>
          <w:jc w:val="center"/>
        </w:trPr>
        <w:tc>
          <w:tcPr>
            <w:tcW w:w="9224" w:type="dxa"/>
            <w:vAlign w:val="center"/>
          </w:tcPr>
          <w:p w:rsidR="009023A5" w:rsidRPr="009023A5" w:rsidRDefault="009023A5" w:rsidP="006742C7">
            <w:pPr>
              <w:pStyle w:val="Default"/>
              <w:jc w:val="both"/>
              <w:rPr>
                <w:rFonts w:ascii="Microsoft YaHei" w:eastAsiaTheme="minorEastAsia" w:hAnsi="Microsoft YaHei"/>
                <w:sz w:val="18"/>
                <w:szCs w:val="18"/>
              </w:rPr>
            </w:pPr>
            <w:r w:rsidRPr="009023A5">
              <w:rPr>
                <w:rFonts w:ascii="Microsoft YaHei"/>
                <w:sz w:val="18"/>
                <w:szCs w:val="18"/>
              </w:rPr>
              <w:t>아산서원은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지난해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아산정책연구원과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아산나눔재단이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공동으로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설립한</w:t>
            </w:r>
            <w:r w:rsidRPr="009023A5">
              <w:rPr>
                <w:rFonts w:ascii="Microsoft YaHei"/>
                <w:sz w:val="18"/>
                <w:szCs w:val="18"/>
              </w:rPr>
              <w:t xml:space="preserve"> 21</w:t>
            </w:r>
            <w:r w:rsidRPr="009023A5">
              <w:rPr>
                <w:rFonts w:ascii="Microsoft YaHei"/>
                <w:sz w:val="18"/>
                <w:szCs w:val="18"/>
              </w:rPr>
              <w:t>세기형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서원으로</w:t>
            </w:r>
            <w:r w:rsidRPr="009023A5">
              <w:rPr>
                <w:rFonts w:ascii="Microsoft YaHei"/>
                <w:sz w:val="18"/>
                <w:szCs w:val="18"/>
              </w:rPr>
              <w:t xml:space="preserve">, </w:t>
            </w:r>
            <w:r w:rsidRPr="009023A5">
              <w:rPr>
                <w:rFonts w:ascii="Microsoft YaHei"/>
                <w:sz w:val="18"/>
                <w:szCs w:val="18"/>
              </w:rPr>
              <w:t>문학∙사학∙철학에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기반한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전통적인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인문학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교육과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영국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옥스포드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대학의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현대적인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‘</w:t>
            </w:r>
            <w:r w:rsidRPr="009023A5">
              <w:rPr>
                <w:rFonts w:ascii="Microsoft YaHei"/>
                <w:sz w:val="18"/>
                <w:szCs w:val="18"/>
              </w:rPr>
              <w:t>PPE (Philosophy, Politics, and Economics)</w:t>
            </w:r>
            <w:r w:rsidRPr="009023A5">
              <w:rPr>
                <w:rFonts w:ascii="Microsoft YaHei"/>
                <w:sz w:val="18"/>
                <w:szCs w:val="18"/>
              </w:rPr>
              <w:t>’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교육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과정을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접목한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새로운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교육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="006742C7">
              <w:rPr>
                <w:rFonts w:ascii="Microsoft YaHei"/>
                <w:sz w:val="18"/>
                <w:szCs w:val="18"/>
              </w:rPr>
              <w:t>프로그램</w:t>
            </w:r>
            <w:r w:rsidR="006742C7">
              <w:rPr>
                <w:rFonts w:ascii="Microsoft YaHei" w:hint="eastAsia"/>
                <w:sz w:val="18"/>
                <w:szCs w:val="18"/>
              </w:rPr>
              <w:t>과</w:t>
            </w:r>
            <w:r w:rsidR="006742C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‘얼럼나이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프로그램’을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통하여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졸업원생들에게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다양한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활동에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참여할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="006742C7">
              <w:rPr>
                <w:rFonts w:ascii="Microsoft YaHei"/>
                <w:sz w:val="18"/>
                <w:szCs w:val="18"/>
              </w:rPr>
              <w:t>기회</w:t>
            </w:r>
            <w:r w:rsidR="006742C7">
              <w:rPr>
                <w:rFonts w:ascii="Microsoft YaHei" w:hint="eastAsia"/>
                <w:sz w:val="18"/>
                <w:szCs w:val="18"/>
              </w:rPr>
              <w:t>를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="004841AF">
              <w:rPr>
                <w:rFonts w:ascii="Microsoft YaHei"/>
                <w:sz w:val="18"/>
                <w:szCs w:val="18"/>
              </w:rPr>
              <w:t>제공</w:t>
            </w:r>
            <w:r w:rsidR="004841AF">
              <w:rPr>
                <w:rFonts w:ascii="Microsoft YaHei" w:hint="eastAsia"/>
                <w:sz w:val="18"/>
                <w:szCs w:val="18"/>
              </w:rPr>
              <w:t>합니</w:t>
            </w:r>
            <w:r w:rsidRPr="009023A5">
              <w:rPr>
                <w:rFonts w:ascii="Microsoft YaHei"/>
                <w:sz w:val="18"/>
                <w:szCs w:val="18"/>
              </w:rPr>
              <w:t>다</w:t>
            </w:r>
            <w:r w:rsidRPr="009023A5">
              <w:rPr>
                <w:rFonts w:ascii="Microsoft YaHei"/>
                <w:sz w:val="18"/>
                <w:szCs w:val="18"/>
              </w:rPr>
              <w:t xml:space="preserve">. </w:t>
            </w:r>
            <w:r w:rsidRPr="009023A5">
              <w:rPr>
                <w:rFonts w:ascii="Microsoft YaHei"/>
                <w:sz w:val="18"/>
                <w:szCs w:val="18"/>
              </w:rPr>
              <w:t>지난</w:t>
            </w:r>
            <w:r w:rsidRPr="009023A5">
              <w:rPr>
                <w:rFonts w:ascii="Microsoft YaHei"/>
                <w:sz w:val="18"/>
                <w:szCs w:val="18"/>
              </w:rPr>
              <w:t xml:space="preserve"> 8</w:t>
            </w:r>
            <w:r w:rsidRPr="009023A5">
              <w:rPr>
                <w:rFonts w:ascii="Microsoft YaHei"/>
                <w:sz w:val="18"/>
                <w:szCs w:val="18"/>
              </w:rPr>
              <w:t>월</w:t>
            </w:r>
            <w:r w:rsidRPr="009023A5">
              <w:rPr>
                <w:rFonts w:ascii="Microsoft YaHei"/>
                <w:sz w:val="18"/>
                <w:szCs w:val="18"/>
              </w:rPr>
              <w:t xml:space="preserve">, </w:t>
            </w:r>
            <w:r w:rsidRPr="009023A5">
              <w:rPr>
                <w:rFonts w:ascii="Microsoft YaHei"/>
                <w:sz w:val="18"/>
                <w:szCs w:val="18"/>
              </w:rPr>
              <w:t>얼럼나이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프로그램으로</w:t>
            </w:r>
            <w:r w:rsidRPr="009023A5">
              <w:rPr>
                <w:rFonts w:ascii="Microsoft YaHei"/>
                <w:sz w:val="18"/>
                <w:szCs w:val="18"/>
              </w:rPr>
              <w:t xml:space="preserve"> [2013, </w:t>
            </w:r>
            <w:r w:rsidRPr="009023A5">
              <w:rPr>
                <w:rFonts w:ascii="Microsoft YaHei"/>
                <w:sz w:val="18"/>
                <w:szCs w:val="18"/>
              </w:rPr>
              <w:t>공자에서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한류까지</w:t>
            </w:r>
            <w:r w:rsidRPr="009023A5">
              <w:rPr>
                <w:rFonts w:ascii="Microsoft YaHei"/>
                <w:sz w:val="18"/>
                <w:szCs w:val="18"/>
              </w:rPr>
              <w:t>]</w:t>
            </w:r>
            <w:r w:rsidRPr="009023A5">
              <w:rPr>
                <w:rFonts w:ascii="Microsoft YaHei"/>
                <w:sz w:val="18"/>
                <w:szCs w:val="18"/>
              </w:rPr>
              <w:t>라는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주제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하에</w:t>
            </w:r>
            <w:r w:rsidRPr="009023A5">
              <w:rPr>
                <w:rFonts w:ascii="Microsoft YaHei"/>
                <w:sz w:val="18"/>
                <w:szCs w:val="18"/>
              </w:rPr>
              <w:t xml:space="preserve"> 8</w:t>
            </w:r>
            <w:r w:rsidRPr="009023A5">
              <w:rPr>
                <w:rFonts w:ascii="Microsoft YaHei"/>
                <w:sz w:val="18"/>
                <w:szCs w:val="18"/>
              </w:rPr>
              <w:t>박</w:t>
            </w:r>
            <w:r w:rsidRPr="009023A5">
              <w:rPr>
                <w:rFonts w:ascii="Microsoft YaHei"/>
                <w:sz w:val="18"/>
                <w:szCs w:val="18"/>
              </w:rPr>
              <w:t xml:space="preserve"> 9</w:t>
            </w:r>
            <w:r w:rsidRPr="009023A5">
              <w:rPr>
                <w:rFonts w:ascii="Microsoft YaHei"/>
                <w:sz w:val="18"/>
                <w:szCs w:val="18"/>
              </w:rPr>
              <w:t>일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일정으로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제</w:t>
            </w:r>
            <w:r w:rsidRPr="009023A5">
              <w:rPr>
                <w:rFonts w:ascii="Microsoft YaHei"/>
                <w:sz w:val="18"/>
                <w:szCs w:val="18"/>
              </w:rPr>
              <w:t>1~2</w:t>
            </w:r>
            <w:r w:rsidRPr="009023A5">
              <w:rPr>
                <w:rFonts w:ascii="Microsoft YaHei"/>
                <w:sz w:val="18"/>
                <w:szCs w:val="18"/>
              </w:rPr>
              <w:t>기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졸업원생과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중국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공산주의청년단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소속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학생들과의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한중청년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국제교류를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진행하였</w:t>
            </w:r>
            <w:r w:rsidR="004841AF">
              <w:rPr>
                <w:rFonts w:ascii="Microsoft YaHei" w:hint="eastAsia"/>
                <w:sz w:val="18"/>
                <w:szCs w:val="18"/>
              </w:rPr>
              <w:t>습니</w:t>
            </w:r>
            <w:r w:rsidRPr="009023A5">
              <w:rPr>
                <w:rFonts w:ascii="Microsoft YaHei"/>
                <w:sz w:val="18"/>
                <w:szCs w:val="18"/>
              </w:rPr>
              <w:t>다</w:t>
            </w:r>
            <w:r w:rsidRPr="009023A5">
              <w:rPr>
                <w:rFonts w:ascii="Microsoft YaHei"/>
                <w:sz w:val="18"/>
                <w:szCs w:val="18"/>
              </w:rPr>
              <w:t xml:space="preserve">. </w:t>
            </w:r>
            <w:r w:rsidRPr="009023A5">
              <w:rPr>
                <w:rFonts w:ascii="Microsoft YaHei"/>
                <w:sz w:val="18"/>
                <w:szCs w:val="18"/>
              </w:rPr>
              <w:t>인문학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특강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시리즈인</w:t>
            </w:r>
            <w:r w:rsidRPr="009023A5">
              <w:rPr>
                <w:rFonts w:ascii="Microsoft YaHei"/>
                <w:sz w:val="18"/>
                <w:szCs w:val="18"/>
              </w:rPr>
              <w:t xml:space="preserve"> [</w:t>
            </w:r>
            <w:r w:rsidRPr="009023A5">
              <w:rPr>
                <w:rFonts w:ascii="Microsoft YaHei"/>
                <w:sz w:val="18"/>
                <w:szCs w:val="18"/>
              </w:rPr>
              <w:t>아산서원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인문학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로드쇼</w:t>
            </w:r>
            <w:r w:rsidRPr="009023A5">
              <w:rPr>
                <w:rFonts w:ascii="Microsoft YaHei"/>
                <w:sz w:val="18"/>
                <w:szCs w:val="18"/>
              </w:rPr>
              <w:t xml:space="preserve">], </w:t>
            </w:r>
            <w:r w:rsidRPr="009023A5">
              <w:rPr>
                <w:rFonts w:ascii="Microsoft YaHei"/>
                <w:sz w:val="18"/>
                <w:szCs w:val="18"/>
              </w:rPr>
              <w:t>지역아동센터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대상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교육봉사인</w:t>
            </w:r>
            <w:r w:rsidRPr="009023A5">
              <w:rPr>
                <w:rFonts w:ascii="Microsoft YaHei"/>
                <w:sz w:val="18"/>
                <w:szCs w:val="18"/>
              </w:rPr>
              <w:t xml:space="preserve"> [</w:t>
            </w:r>
            <w:r w:rsidRPr="009023A5">
              <w:rPr>
                <w:rFonts w:ascii="Microsoft YaHei"/>
                <w:sz w:val="18"/>
                <w:szCs w:val="18"/>
              </w:rPr>
              <w:t>아산서원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청소년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인문학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교실</w:t>
            </w:r>
            <w:r w:rsidRPr="009023A5">
              <w:rPr>
                <w:rFonts w:ascii="Microsoft YaHei"/>
                <w:sz w:val="18"/>
                <w:szCs w:val="18"/>
              </w:rPr>
              <w:t xml:space="preserve">], </w:t>
            </w:r>
            <w:r w:rsidRPr="009023A5">
              <w:rPr>
                <w:rFonts w:ascii="Microsoft YaHei"/>
                <w:sz w:val="18"/>
                <w:szCs w:val="18"/>
              </w:rPr>
              <w:t>소모임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활동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및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총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동문행사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등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다양한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Pr="009023A5">
              <w:rPr>
                <w:rFonts w:ascii="Microsoft YaHei"/>
                <w:sz w:val="18"/>
                <w:szCs w:val="18"/>
              </w:rPr>
              <w:t>얼럼나이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="004841AF">
              <w:rPr>
                <w:rFonts w:ascii="Microsoft YaHei"/>
                <w:sz w:val="18"/>
                <w:szCs w:val="18"/>
              </w:rPr>
              <w:t>프로그램</w:t>
            </w:r>
            <w:r w:rsidR="004841AF">
              <w:rPr>
                <w:rFonts w:ascii="Microsoft YaHei" w:hint="eastAsia"/>
                <w:sz w:val="18"/>
                <w:szCs w:val="18"/>
              </w:rPr>
              <w:t>을</w:t>
            </w:r>
            <w:r w:rsidRPr="009023A5">
              <w:rPr>
                <w:rFonts w:ascii="Microsoft YaHei"/>
                <w:sz w:val="18"/>
                <w:szCs w:val="18"/>
              </w:rPr>
              <w:t xml:space="preserve"> </w:t>
            </w:r>
            <w:r w:rsidR="004841AF">
              <w:rPr>
                <w:rFonts w:ascii="Microsoft YaHei"/>
                <w:sz w:val="18"/>
                <w:szCs w:val="18"/>
              </w:rPr>
              <w:t>제공</w:t>
            </w:r>
            <w:r w:rsidR="004841AF">
              <w:rPr>
                <w:rFonts w:ascii="Microsoft YaHei" w:hint="eastAsia"/>
                <w:sz w:val="18"/>
                <w:szCs w:val="18"/>
              </w:rPr>
              <w:t>합니</w:t>
            </w:r>
            <w:r w:rsidRPr="009023A5">
              <w:rPr>
                <w:rFonts w:ascii="Microsoft YaHei"/>
                <w:sz w:val="18"/>
                <w:szCs w:val="18"/>
              </w:rPr>
              <w:t>다</w:t>
            </w:r>
            <w:r w:rsidRPr="009023A5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6F0BCE" w:rsidRPr="009023A5" w:rsidRDefault="006F0BCE" w:rsidP="009023A5">
      <w:pPr>
        <w:rPr>
          <w:rFonts w:ascii="Microsoft YaHei" w:hAnsi="Microsoft YaHei"/>
          <w:b/>
          <w:sz w:val="6"/>
          <w:szCs w:val="6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RPr="00474CDD" w:rsidTr="00125ACD">
        <w:trPr>
          <w:jc w:val="center"/>
        </w:trPr>
        <w:tc>
          <w:tcPr>
            <w:tcW w:w="9224" w:type="dxa"/>
            <w:vAlign w:val="center"/>
          </w:tcPr>
          <w:p w:rsidR="009A27CF" w:rsidRPr="00474CDD" w:rsidRDefault="00892C56" w:rsidP="00892C56">
            <w:pPr>
              <w:pStyle w:val="Default"/>
              <w:jc w:val="both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474CD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474CDD">
              <w:rPr>
                <w:rFonts w:ascii="Microsoft YaHei" w:hint="eastAsia"/>
                <w:sz w:val="18"/>
                <w:szCs w:val="18"/>
              </w:rPr>
              <w:t>원장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함재봉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474CDD">
              <w:rPr>
                <w:rFonts w:ascii="Microsoft YaHei" w:hint="eastAsia"/>
                <w:sz w:val="18"/>
                <w:szCs w:val="18"/>
              </w:rPr>
              <w:t>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높은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474CDD">
              <w:rPr>
                <w:rFonts w:ascii="Microsoft YaHei" w:hint="eastAsia"/>
                <w:sz w:val="18"/>
                <w:szCs w:val="18"/>
              </w:rPr>
              <w:t>한반도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그리고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현안에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깊이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대안을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국민과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복리를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돕는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역할을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설립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이후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국내외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같은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대규모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개최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hint="eastAsia"/>
                <w:sz w:val="18"/>
                <w:szCs w:val="18"/>
              </w:rPr>
              <w:t>출구가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없다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="00D41703">
              <w:rPr>
                <w:rFonts w:ascii="Microsoft YaHei" w:eastAsiaTheme="minorEastAsia" w:hAnsi="Microsoft YaHei" w:hint="eastAsia"/>
                <w:sz w:val="18"/>
                <w:szCs w:val="18"/>
              </w:rPr>
              <w:t xml:space="preserve">, </w:t>
            </w:r>
            <w:r w:rsidR="00D41703"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D41703">
              <w:rPr>
                <w:rFonts w:ascii="Microsoft YaHei" w:hint="eastAsia"/>
                <w:sz w:val="18"/>
                <w:szCs w:val="18"/>
              </w:rPr>
              <w:t>14</w:t>
            </w:r>
            <w:r w:rsidR="00D41703">
              <w:rPr>
                <w:rFonts w:ascii="Microsoft YaHei" w:hint="eastAsia"/>
                <w:sz w:val="18"/>
                <w:szCs w:val="18"/>
              </w:rPr>
              <w:t>호</w:t>
            </w:r>
            <w:r w:rsidR="00D41703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D41703">
              <w:rPr>
                <w:rFonts w:ascii="Microsoft YaHei" w:hint="eastAsia"/>
                <w:sz w:val="18"/>
                <w:szCs w:val="18"/>
              </w:rPr>
              <w:t>수용소</w:t>
            </w:r>
            <w:r w:rsidR="00D41703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D41703">
              <w:rPr>
                <w:rFonts w:ascii="Microsoft YaHei" w:hint="eastAsia"/>
                <w:sz w:val="18"/>
                <w:szCs w:val="18"/>
              </w:rPr>
              <w:t>탈출</w:t>
            </w:r>
            <w:r w:rsidR="00D41703"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hint="eastAsia"/>
                <w:sz w:val="18"/>
                <w:szCs w:val="18"/>
              </w:rPr>
              <w:t>연구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서적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출간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등의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활발한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있으며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주관의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랭킹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474CDD">
              <w:rPr>
                <w:rFonts w:ascii="Microsoft YaHei" w:hint="eastAsia"/>
                <w:sz w:val="18"/>
                <w:szCs w:val="18"/>
              </w:rPr>
              <w:t>위를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</w:p>
        </w:tc>
      </w:tr>
    </w:tbl>
    <w:p w:rsidR="008465BF" w:rsidRPr="006742C7" w:rsidRDefault="008465BF" w:rsidP="00853B0D">
      <w:pPr>
        <w:rPr>
          <w:rFonts w:ascii="Microsoft YaHei" w:hAnsi="Microsoft YaHe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5A0E71" w:rsidRPr="00474CDD" w:rsidTr="00DC65B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0E71" w:rsidRPr="00474CDD" w:rsidRDefault="005A0E71" w:rsidP="00DC65BA">
            <w:pPr>
              <w:pStyle w:val="a7"/>
              <w:ind w:leftChars="0" w:left="0"/>
              <w:jc w:val="center"/>
              <w:rPr>
                <w:rFonts w:ascii="Microsoft YaHei" w:eastAsia="Microsoft YaHei" w:hAnsi="Microsoft YaHei" w:cs="Times New Roman"/>
                <w:b/>
                <w:sz w:val="28"/>
                <w:szCs w:val="20"/>
              </w:rPr>
            </w:pP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="00A26704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t>1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622EF6" w:rsidRDefault="00622EF6" w:rsidP="00853B0D">
      <w:pPr>
        <w:rPr>
          <w:rFonts w:ascii="Microsoft YaHei" w:hAnsi="Microsoft YaHei"/>
          <w:sz w:val="18"/>
          <w:szCs w:val="20"/>
        </w:rPr>
      </w:pPr>
    </w:p>
    <w:p w:rsidR="00160FD6" w:rsidRPr="004908F2" w:rsidRDefault="00160FD6" w:rsidP="00160FD6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제</w:t>
      </w:r>
      <w:r w:rsidR="005A04FB">
        <w:rPr>
          <w:rFonts w:hint="eastAsia"/>
          <w:b/>
          <w:sz w:val="32"/>
          <w:szCs w:val="32"/>
          <w:u w:val="single"/>
        </w:rPr>
        <w:t>1</w:t>
      </w:r>
      <w:r>
        <w:rPr>
          <w:rFonts w:hint="eastAsia"/>
          <w:b/>
          <w:sz w:val="32"/>
          <w:szCs w:val="32"/>
          <w:u w:val="single"/>
        </w:rPr>
        <w:t xml:space="preserve">회 </w:t>
      </w:r>
      <w:r w:rsidR="005A04FB">
        <w:rPr>
          <w:rFonts w:hint="eastAsia"/>
          <w:b/>
          <w:sz w:val="32"/>
          <w:szCs w:val="32"/>
          <w:u w:val="single"/>
        </w:rPr>
        <w:t>아산서원 인문학 로드쇼 개</w:t>
      </w:r>
      <w:r w:rsidRPr="004908F2">
        <w:rPr>
          <w:b/>
          <w:sz w:val="32"/>
          <w:szCs w:val="32"/>
          <w:u w:val="single"/>
        </w:rPr>
        <w:t>요</w:t>
      </w:r>
    </w:p>
    <w:p w:rsidR="00622EF6" w:rsidRPr="005A04FB" w:rsidRDefault="00622EF6" w:rsidP="00853B0D">
      <w:pPr>
        <w:rPr>
          <w:rFonts w:ascii="Microsoft YaHei" w:hAnsi="Microsoft YaHei"/>
          <w:sz w:val="18"/>
          <w:szCs w:val="20"/>
        </w:rPr>
      </w:pPr>
    </w:p>
    <w:p w:rsidR="00BC664F" w:rsidRPr="005D7C58" w:rsidRDefault="00BC664F" w:rsidP="005D7C58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D41703">
        <w:rPr>
          <w:rFonts w:ascii="맑은 고딕" w:eastAsia="맑은 고딕" w:hAnsi="맑은 고딕" w:cs="Times New Roman" w:hint="eastAsia"/>
          <w:sz w:val="24"/>
          <w:szCs w:val="24"/>
        </w:rPr>
        <w:t>주</w:t>
      </w:r>
      <w:r w:rsidRPr="00D41703">
        <w:rPr>
          <w:rFonts w:hint="eastAsia"/>
          <w:sz w:val="24"/>
          <w:szCs w:val="24"/>
        </w:rPr>
        <w:t xml:space="preserve">    </w:t>
      </w:r>
      <w:r w:rsidRPr="00D41703">
        <w:rPr>
          <w:rFonts w:ascii="맑은 고딕" w:eastAsia="맑은 고딕" w:hAnsi="맑은 고딕" w:cs="Times New Roman" w:hint="eastAsia"/>
          <w:sz w:val="24"/>
          <w:szCs w:val="24"/>
        </w:rPr>
        <w:t>최 : 아산정책연구원 (</w:t>
      </w:r>
      <w:r w:rsidR="005A04FB">
        <w:rPr>
          <w:rFonts w:ascii="맑은 고딕" w:eastAsia="맑은 고딕" w:hAnsi="맑은 고딕" w:cs="Times New Roman" w:hint="eastAsia"/>
          <w:sz w:val="24"/>
          <w:szCs w:val="24"/>
        </w:rPr>
        <w:t>아산서원</w:t>
      </w:r>
      <w:r w:rsidRPr="00D41703">
        <w:rPr>
          <w:rFonts w:ascii="맑은 고딕" w:eastAsia="맑은 고딕" w:hAnsi="맑은 고딕" w:cs="Times New Roman"/>
          <w:sz w:val="24"/>
          <w:szCs w:val="24"/>
        </w:rPr>
        <w:t>)</w:t>
      </w:r>
    </w:p>
    <w:p w:rsidR="00BC664F" w:rsidRDefault="008465BF" w:rsidP="005D7C58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2.  </w:t>
      </w:r>
      <w:r w:rsidR="00BC664F" w:rsidRPr="00D41703">
        <w:rPr>
          <w:rFonts w:ascii="맑은 고딕" w:eastAsia="맑은 고딕" w:hAnsi="맑은 고딕" w:cs="Times New Roman" w:hint="eastAsia"/>
          <w:sz w:val="24"/>
          <w:szCs w:val="24"/>
        </w:rPr>
        <w:t xml:space="preserve">주    제 : </w:t>
      </w:r>
      <w:r w:rsidR="005A04FB" w:rsidRPr="005A04FB">
        <w:rPr>
          <w:rFonts w:ascii="맑은 고딕" w:eastAsia="맑은 고딕" w:hAnsi="맑은 고딕" w:cs="Times New Roman"/>
          <w:sz w:val="24"/>
          <w:szCs w:val="24"/>
        </w:rPr>
        <w:t>&lt;제1회 아산서원 인문학 로드쇼</w:t>
      </w:r>
      <w:r w:rsidR="004841AF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5A04FB" w:rsidRPr="005A04FB">
        <w:rPr>
          <w:rFonts w:ascii="맑은 고딕" w:eastAsia="맑은 고딕" w:hAnsi="맑은 고딕" w:cs="Times New Roman"/>
          <w:sz w:val="24"/>
          <w:szCs w:val="24"/>
        </w:rPr>
        <w:t>: 죽음&gt;</w:t>
      </w:r>
    </w:p>
    <w:p w:rsidR="008C42A8" w:rsidRDefault="004841AF" w:rsidP="008C42A8">
      <w:pPr>
        <w:pStyle w:val="a7"/>
        <w:widowControl w:val="0"/>
        <w:autoSpaceDE w:val="0"/>
        <w:autoSpaceDN w:val="0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3.</w:t>
      </w:r>
      <w:r w:rsidR="008C42A8">
        <w:rPr>
          <w:rFonts w:ascii="맑은 고딕" w:eastAsia="맑은 고딕" w:hAnsi="맑은 고딕" w:cs="Times New Roman" w:hint="eastAsia"/>
          <w:sz w:val="24"/>
          <w:szCs w:val="24"/>
        </w:rPr>
        <w:t xml:space="preserve">  연    사 : 정진홍(교수), 오진탁(교수)</w:t>
      </w:r>
    </w:p>
    <w:p w:rsidR="004841AF" w:rsidRDefault="008C42A8" w:rsidP="004841AF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4.  </w:t>
      </w:r>
      <w:r w:rsidR="004841AF">
        <w:rPr>
          <w:rFonts w:ascii="맑은 고딕" w:eastAsia="맑은 고딕" w:hAnsi="맑은 고딕" w:cs="Times New Roman" w:hint="eastAsia"/>
          <w:sz w:val="24"/>
          <w:szCs w:val="24"/>
        </w:rPr>
        <w:t xml:space="preserve">일    시 : </w:t>
      </w:r>
      <w:r w:rsidR="00BC664F" w:rsidRPr="004841AF">
        <w:rPr>
          <w:rFonts w:ascii="맑은 고딕" w:eastAsia="맑은 고딕" w:hAnsi="맑은 고딕" w:cs="Times New Roman"/>
          <w:sz w:val="24"/>
          <w:szCs w:val="24"/>
        </w:rPr>
        <w:t>2013년</w:t>
      </w:r>
      <w:r w:rsidR="00D41703" w:rsidRPr="004841A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5A04FB" w:rsidRPr="004841AF">
        <w:rPr>
          <w:rFonts w:ascii="맑은 고딕" w:eastAsia="맑은 고딕" w:hAnsi="맑은 고딕" w:cs="Times New Roman" w:hint="eastAsia"/>
          <w:sz w:val="24"/>
          <w:szCs w:val="24"/>
        </w:rPr>
        <w:t>11</w:t>
      </w:r>
      <w:r w:rsidR="00BC664F" w:rsidRPr="004841AF">
        <w:rPr>
          <w:rFonts w:ascii="맑은 고딕" w:eastAsia="맑은 고딕" w:hAnsi="맑은 고딕" w:cs="Times New Roman"/>
          <w:sz w:val="24"/>
          <w:szCs w:val="24"/>
        </w:rPr>
        <w:t>월</w:t>
      </w:r>
      <w:r w:rsidR="00D41703" w:rsidRPr="004841A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5A04FB" w:rsidRPr="004841AF">
        <w:rPr>
          <w:rFonts w:ascii="맑은 고딕" w:eastAsia="맑은 고딕" w:hAnsi="맑은 고딕" w:cs="Times New Roman" w:hint="eastAsia"/>
          <w:sz w:val="24"/>
          <w:szCs w:val="24"/>
        </w:rPr>
        <w:t>7</w:t>
      </w:r>
      <w:r w:rsidR="00BC664F" w:rsidRPr="004841AF">
        <w:rPr>
          <w:rFonts w:ascii="맑은 고딕" w:eastAsia="맑은 고딕" w:hAnsi="맑은 고딕" w:cs="Times New Roman"/>
          <w:sz w:val="24"/>
          <w:szCs w:val="24"/>
        </w:rPr>
        <w:t>일(</w:t>
      </w:r>
      <w:r w:rsidR="005A04FB" w:rsidRPr="004841AF">
        <w:rPr>
          <w:rFonts w:ascii="맑은 고딕" w:eastAsia="맑은 고딕" w:hAnsi="맑은 고딕" w:cs="Times New Roman" w:hint="eastAsia"/>
          <w:sz w:val="24"/>
          <w:szCs w:val="24"/>
        </w:rPr>
        <w:t>목</w:t>
      </w:r>
      <w:r w:rsidR="00160FD6" w:rsidRPr="004841AF">
        <w:rPr>
          <w:rFonts w:ascii="맑은 고딕" w:eastAsia="맑은 고딕" w:hAnsi="맑은 고딕" w:cs="Times New Roman"/>
          <w:sz w:val="24"/>
          <w:szCs w:val="24"/>
        </w:rPr>
        <w:t>), 1</w:t>
      </w:r>
      <w:r w:rsidR="005A04FB" w:rsidRPr="004841AF">
        <w:rPr>
          <w:rFonts w:ascii="맑은 고딕" w:eastAsia="맑은 고딕" w:hAnsi="맑은 고딕" w:cs="Times New Roman" w:hint="eastAsia"/>
          <w:sz w:val="24"/>
          <w:szCs w:val="24"/>
        </w:rPr>
        <w:t>6</w:t>
      </w:r>
      <w:r w:rsidR="00160FD6" w:rsidRPr="004841AF">
        <w:rPr>
          <w:rFonts w:ascii="맑은 고딕" w:eastAsia="맑은 고딕" w:hAnsi="맑은 고딕" w:cs="Times New Roman"/>
          <w:sz w:val="24"/>
          <w:szCs w:val="24"/>
        </w:rPr>
        <w:t>:00 – 1</w:t>
      </w:r>
      <w:r w:rsidR="005A04FB" w:rsidRPr="004841AF">
        <w:rPr>
          <w:rFonts w:ascii="맑은 고딕" w:eastAsia="맑은 고딕" w:hAnsi="맑은 고딕" w:cs="Times New Roman" w:hint="eastAsia"/>
          <w:sz w:val="24"/>
          <w:szCs w:val="24"/>
        </w:rPr>
        <w:t>9</w:t>
      </w:r>
      <w:r w:rsidR="00BC664F" w:rsidRPr="004841AF">
        <w:rPr>
          <w:rFonts w:ascii="맑은 고딕" w:eastAsia="맑은 고딕" w:hAnsi="맑은 고딕" w:cs="Times New Roman"/>
          <w:sz w:val="24"/>
          <w:szCs w:val="24"/>
        </w:rPr>
        <w:t xml:space="preserve">:00 </w:t>
      </w:r>
    </w:p>
    <w:p w:rsidR="004841AF" w:rsidRPr="00622EF6" w:rsidRDefault="008C42A8" w:rsidP="00622EF6">
      <w:pPr>
        <w:pStyle w:val="a7"/>
        <w:widowControl w:val="0"/>
        <w:autoSpaceDE w:val="0"/>
        <w:autoSpaceDN w:val="0"/>
        <w:ind w:leftChars="0" w:left="361"/>
        <w:rPr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="004841AF">
        <w:rPr>
          <w:rFonts w:ascii="맑은 고딕" w:eastAsia="맑은 고딕" w:hAnsi="맑은 고딕" w:cs="Times New Roman" w:hint="eastAsia"/>
          <w:sz w:val="24"/>
          <w:szCs w:val="24"/>
        </w:rPr>
        <w:t xml:space="preserve">.  장    소 : </w:t>
      </w:r>
      <w:r w:rsidR="005A04FB" w:rsidRPr="004841AF">
        <w:rPr>
          <w:rFonts w:hint="eastAsia"/>
          <w:sz w:val="24"/>
          <w:szCs w:val="24"/>
        </w:rPr>
        <w:t>연세대학교 국제대학원 새천년관 대강당</w:t>
      </w:r>
    </w:p>
    <w:p w:rsidR="004841AF" w:rsidRPr="004841AF" w:rsidRDefault="008C42A8" w:rsidP="004841AF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4841AF">
        <w:rPr>
          <w:rFonts w:hint="eastAsia"/>
          <w:sz w:val="24"/>
          <w:szCs w:val="24"/>
        </w:rPr>
        <w:t>.  세부프로그램</w:t>
      </w:r>
    </w:p>
    <w:p w:rsidR="006742C7" w:rsidRPr="004841AF" w:rsidRDefault="006742C7" w:rsidP="004841AF">
      <w:pPr>
        <w:widowControl w:val="0"/>
        <w:autoSpaceDE w:val="0"/>
        <w:autoSpaceDN w:val="0"/>
        <w:rPr>
          <w:rFonts w:ascii="맑은 고딕" w:eastAsia="맑은 고딕" w:hAnsi="맑은 고딕" w:cs="Times New Roman"/>
          <w:sz w:val="10"/>
          <w:szCs w:val="10"/>
        </w:rPr>
      </w:pPr>
    </w:p>
    <w:tbl>
      <w:tblPr>
        <w:tblStyle w:val="1"/>
        <w:tblW w:w="9204" w:type="dxa"/>
        <w:jc w:val="center"/>
        <w:tblInd w:w="95" w:type="dxa"/>
        <w:tblLook w:val="04A0" w:firstRow="1" w:lastRow="0" w:firstColumn="1" w:lastColumn="0" w:noHBand="0" w:noVBand="1"/>
      </w:tblPr>
      <w:tblGrid>
        <w:gridCol w:w="1978"/>
        <w:gridCol w:w="4195"/>
        <w:gridCol w:w="3031"/>
      </w:tblGrid>
      <w:tr w:rsidR="004841AF" w:rsidRPr="008C42A8" w:rsidTr="004841AF">
        <w:trPr>
          <w:trHeight w:val="502"/>
          <w:jc w:val="center"/>
        </w:trPr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b/>
                <w:sz w:val="22"/>
              </w:rPr>
            </w:pPr>
            <w:r w:rsidRPr="008C42A8">
              <w:rPr>
                <w:rFonts w:eastAsiaTheme="minorHAnsi" w:hint="eastAsia"/>
                <w:b/>
                <w:sz w:val="22"/>
              </w:rPr>
              <w:t>시 간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b/>
                <w:sz w:val="22"/>
              </w:rPr>
            </w:pPr>
            <w:r w:rsidRPr="008C42A8">
              <w:rPr>
                <w:rFonts w:eastAsiaTheme="minorHAnsi" w:hint="eastAsia"/>
                <w:b/>
                <w:sz w:val="22"/>
              </w:rPr>
              <w:t>내  용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b/>
                <w:sz w:val="22"/>
              </w:rPr>
            </w:pPr>
            <w:r w:rsidRPr="008C42A8">
              <w:rPr>
                <w:rFonts w:eastAsiaTheme="minorHAnsi" w:hint="eastAsia"/>
                <w:b/>
                <w:sz w:val="22"/>
              </w:rPr>
              <w:t>비 고</w:t>
            </w:r>
          </w:p>
        </w:tc>
      </w:tr>
      <w:tr w:rsidR="004841AF" w:rsidRPr="008C42A8" w:rsidTr="004841AF">
        <w:trPr>
          <w:trHeight w:val="821"/>
          <w:jc w:val="center"/>
        </w:trPr>
        <w:tc>
          <w:tcPr>
            <w:tcW w:w="1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15:40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16:00</w:t>
            </w:r>
          </w:p>
        </w:tc>
        <w:tc>
          <w:tcPr>
            <w:tcW w:w="41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참가자 등록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</w:p>
        </w:tc>
      </w:tr>
      <w:tr w:rsidR="004841AF" w:rsidRPr="008C42A8" w:rsidTr="004841AF">
        <w:trPr>
          <w:trHeight w:val="698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16:00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16:15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아산서원 영상 상영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</w:p>
        </w:tc>
      </w:tr>
      <w:tr w:rsidR="004841AF" w:rsidRPr="008C42A8" w:rsidTr="004841AF">
        <w:trPr>
          <w:trHeight w:val="707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오프닝 (행사 취지 및 연사설명)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 xml:space="preserve">제2기 졸업원생 이미나 </w:t>
            </w:r>
          </w:p>
        </w:tc>
      </w:tr>
      <w:tr w:rsidR="004841AF" w:rsidRPr="008C42A8" w:rsidTr="004841AF">
        <w:trPr>
          <w:trHeight w:val="689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16:15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17:05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강연 1 (30분)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정진홍 교수님</w:t>
            </w:r>
          </w:p>
        </w:tc>
      </w:tr>
      <w:tr w:rsidR="004841AF" w:rsidRPr="008C42A8" w:rsidTr="004841AF">
        <w:trPr>
          <w:trHeight w:val="699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청중과의 대화 (20분)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</w:p>
        </w:tc>
      </w:tr>
      <w:tr w:rsidR="004841AF" w:rsidRPr="008C42A8" w:rsidTr="004841AF">
        <w:trPr>
          <w:trHeight w:val="696"/>
          <w:jc w:val="center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17:05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17:15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휴식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</w:p>
        </w:tc>
      </w:tr>
      <w:tr w:rsidR="004841AF" w:rsidRPr="008C42A8" w:rsidTr="004841AF">
        <w:trPr>
          <w:trHeight w:val="706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17:15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18:05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강연 2 (30분)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오진탁 교수님</w:t>
            </w:r>
          </w:p>
        </w:tc>
      </w:tr>
      <w:tr w:rsidR="004841AF" w:rsidRPr="008C42A8" w:rsidTr="004841AF">
        <w:trPr>
          <w:trHeight w:val="687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청중과의 대화 (20분)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</w:p>
        </w:tc>
      </w:tr>
      <w:tr w:rsidR="004841AF" w:rsidRPr="008C42A8" w:rsidTr="004841AF">
        <w:trPr>
          <w:trHeight w:val="956"/>
          <w:jc w:val="center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18:05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18:15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 xml:space="preserve">다큐멘터리 &lt;엔딩노트&gt; </w:t>
            </w:r>
          </w:p>
          <w:p w:rsidR="004841AF" w:rsidRPr="008C42A8" w:rsidRDefault="004841AF" w:rsidP="004841AF">
            <w:pPr>
              <w:widowControl w:val="0"/>
              <w:wordWrap w:val="0"/>
              <w:autoSpaceDE w:val="0"/>
              <w:autoSpaceDN w:val="0"/>
              <w:ind w:left="176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편집영상 상영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</w:p>
        </w:tc>
      </w:tr>
      <w:tr w:rsidR="004841AF" w:rsidRPr="008C42A8" w:rsidTr="004841AF">
        <w:trPr>
          <w:trHeight w:val="725"/>
          <w:jc w:val="center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18:15</w:t>
            </w:r>
            <w:r w:rsidRPr="008C42A8">
              <w:rPr>
                <w:rFonts w:eastAsiaTheme="minorHAnsi"/>
                <w:sz w:val="22"/>
              </w:rPr>
              <w:t xml:space="preserve"> ~ </w:t>
            </w:r>
            <w:r w:rsidRPr="008C42A8">
              <w:rPr>
                <w:rFonts w:eastAsiaTheme="minorHAnsi" w:hint="eastAsia"/>
                <w:sz w:val="22"/>
              </w:rPr>
              <w:t>18:30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연사 공동 대담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전체 Q&amp;A</w:t>
            </w:r>
          </w:p>
        </w:tc>
      </w:tr>
      <w:tr w:rsidR="004841AF" w:rsidRPr="008C42A8" w:rsidTr="004841AF">
        <w:trPr>
          <w:trHeight w:val="849"/>
          <w:jc w:val="center"/>
        </w:trPr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41AF" w:rsidRPr="008C42A8" w:rsidRDefault="004841AF" w:rsidP="0002605C">
            <w:pPr>
              <w:jc w:val="center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18:30 ~ 18:40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41AF" w:rsidRPr="008C42A8" w:rsidRDefault="004841AF" w:rsidP="004841A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76" w:hanging="142"/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>아산서원 소개 및 설명회 홍보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41AF" w:rsidRPr="008C42A8" w:rsidRDefault="004841AF" w:rsidP="0002605C">
            <w:pPr>
              <w:rPr>
                <w:rFonts w:eastAsiaTheme="minorHAnsi"/>
                <w:sz w:val="22"/>
              </w:rPr>
            </w:pPr>
            <w:r w:rsidRPr="008C42A8">
              <w:rPr>
                <w:rFonts w:eastAsiaTheme="minorHAnsi" w:hint="eastAsia"/>
                <w:sz w:val="22"/>
              </w:rPr>
              <w:t xml:space="preserve">아산서원 이진주 </w:t>
            </w:r>
          </w:p>
        </w:tc>
      </w:tr>
    </w:tbl>
    <w:p w:rsidR="00A26704" w:rsidRDefault="00A26704" w:rsidP="00120AF7">
      <w:pPr>
        <w:rPr>
          <w:rFonts w:asciiTheme="minorEastAsia" w:hAnsiTheme="minorEastAsia"/>
          <w:b/>
          <w:sz w:val="24"/>
          <w:szCs w:val="24"/>
        </w:rPr>
      </w:pPr>
    </w:p>
    <w:p w:rsidR="00A26704" w:rsidRDefault="00A26704" w:rsidP="00120AF7">
      <w:pPr>
        <w:rPr>
          <w:rFonts w:asciiTheme="minorEastAsia" w:hAnsiTheme="minorEastAsia"/>
          <w:b/>
          <w:sz w:val="24"/>
          <w:szCs w:val="24"/>
        </w:rPr>
      </w:pPr>
    </w:p>
    <w:p w:rsidR="00A26704" w:rsidRDefault="00A26704" w:rsidP="00120AF7">
      <w:pPr>
        <w:rPr>
          <w:rFonts w:asciiTheme="minorEastAsia" w:hAnsiTheme="minorEastAsia"/>
          <w:b/>
          <w:sz w:val="24"/>
          <w:szCs w:val="24"/>
        </w:rPr>
      </w:pPr>
    </w:p>
    <w:p w:rsidR="00A26704" w:rsidRDefault="00A26704" w:rsidP="00120AF7">
      <w:pPr>
        <w:rPr>
          <w:rFonts w:asciiTheme="minorEastAsia" w:hAnsiTheme="minor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A26704" w:rsidRPr="00474CDD" w:rsidTr="00A87653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6704" w:rsidRPr="00474CDD" w:rsidRDefault="00A26704" w:rsidP="00A87653">
            <w:pPr>
              <w:pStyle w:val="a7"/>
              <w:ind w:leftChars="0" w:left="0"/>
              <w:jc w:val="center"/>
              <w:rPr>
                <w:rFonts w:ascii="Microsoft YaHei" w:eastAsia="Microsoft YaHei" w:hAnsi="Microsoft YaHei" w:cs="Times New Roman"/>
                <w:b/>
                <w:sz w:val="28"/>
                <w:szCs w:val="20"/>
              </w:rPr>
            </w:pP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t>2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A26704" w:rsidRDefault="00A26704" w:rsidP="00120AF7">
      <w:pPr>
        <w:rPr>
          <w:rFonts w:asciiTheme="minorEastAsia" w:hAnsiTheme="minorEastAsia"/>
          <w:b/>
          <w:sz w:val="24"/>
          <w:szCs w:val="24"/>
        </w:rPr>
      </w:pPr>
    </w:p>
    <w:p w:rsidR="00A26704" w:rsidRDefault="00A26704" w:rsidP="00A26704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연사 약력</w:t>
      </w:r>
    </w:p>
    <w:p w:rsidR="00AF3A00" w:rsidRDefault="00AF3A00" w:rsidP="00A2670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26704" w:rsidRDefault="00A26704" w:rsidP="00A26704">
      <w:pPr>
        <w:rPr>
          <w:rFonts w:ascii="Microsoft YaHei" w:hAnsi="Microsoft YaHei"/>
          <w:sz w:val="24"/>
          <w:szCs w:val="24"/>
        </w:rPr>
      </w:pPr>
    </w:p>
    <w:p w:rsidR="00A26704" w:rsidRPr="00A26704" w:rsidRDefault="00AF3A00" w:rsidP="00A26704">
      <w:pPr>
        <w:rPr>
          <w:rFonts w:ascii="Microsoft YaHei" w:hAnsi="Microsoft YaHei"/>
          <w:sz w:val="24"/>
          <w:szCs w:val="24"/>
        </w:rPr>
      </w:pPr>
      <w:r w:rsidRPr="00AF3A0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5A66212" wp14:editId="3B0D327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990725" cy="3006090"/>
            <wp:effectExtent l="0" t="0" r="9525" b="3810"/>
            <wp:wrapThrough wrapText="bothSides">
              <wp:wrapPolygon edited="0">
                <wp:start x="0" y="0"/>
                <wp:lineTo x="0" y="21490"/>
                <wp:lineTo x="21497" y="21490"/>
                <wp:lineTo x="21497" y="0"/>
                <wp:lineTo x="0" y="0"/>
              </wp:wrapPolygon>
            </wp:wrapThrough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04" w:rsidRPr="00AF3A00">
        <w:rPr>
          <w:rFonts w:ascii="Microsoft YaHei" w:hAnsi="Microsoft YaHei" w:hint="eastAsia"/>
          <w:b/>
          <w:sz w:val="24"/>
          <w:szCs w:val="24"/>
        </w:rPr>
        <w:t>정진홍</w:t>
      </w:r>
      <w:r w:rsidR="00A26704" w:rsidRPr="00AF3A00">
        <w:rPr>
          <w:rFonts w:ascii="Microsoft YaHei" w:hAnsi="Microsoft YaHei"/>
          <w:b/>
          <w:sz w:val="24"/>
          <w:szCs w:val="24"/>
        </w:rPr>
        <w:t xml:space="preserve"> </w:t>
      </w:r>
      <w:r w:rsidR="00A26704" w:rsidRPr="00AF3A00">
        <w:rPr>
          <w:rFonts w:ascii="Microsoft YaHei" w:hAnsi="Microsoft YaHei"/>
          <w:b/>
          <w:sz w:val="24"/>
          <w:szCs w:val="24"/>
        </w:rPr>
        <w:t>교수</w:t>
      </w:r>
      <w:r w:rsidR="00A26704" w:rsidRPr="00A26704">
        <w:rPr>
          <w:rFonts w:ascii="Microsoft YaHei" w:hAnsi="Microsoft YaHei"/>
          <w:sz w:val="24"/>
          <w:szCs w:val="24"/>
        </w:rPr>
        <w:t>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현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아산나눔재단과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한국종교문화연구소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이사장이며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울산대학교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석좌교수와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서울대학교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명예교수로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재직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중이다</w:t>
      </w:r>
      <w:r w:rsidR="00A26704" w:rsidRPr="00A26704">
        <w:rPr>
          <w:rFonts w:ascii="Microsoft YaHei" w:hAnsi="Microsoft YaHei"/>
          <w:sz w:val="24"/>
          <w:szCs w:val="24"/>
        </w:rPr>
        <w:t xml:space="preserve">. </w:t>
      </w:r>
      <w:r w:rsidR="00A26704" w:rsidRPr="00A26704">
        <w:rPr>
          <w:rFonts w:ascii="Microsoft YaHei" w:hAnsi="Microsoft YaHei"/>
          <w:sz w:val="24"/>
          <w:szCs w:val="24"/>
        </w:rPr>
        <w:t>전문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분야는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종교현상학으로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신화학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종교상징론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신화와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역사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종교와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예술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등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다양한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주제로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강의하였다</w:t>
      </w:r>
      <w:r w:rsidR="00A26704" w:rsidRPr="00A26704">
        <w:rPr>
          <w:rFonts w:ascii="Microsoft YaHei" w:hAnsi="Microsoft YaHei"/>
          <w:sz w:val="24"/>
          <w:szCs w:val="24"/>
        </w:rPr>
        <w:t xml:space="preserve">. </w:t>
      </w:r>
      <w:r w:rsidR="00A26704" w:rsidRPr="00A26704">
        <w:rPr>
          <w:rFonts w:ascii="Microsoft YaHei" w:hAnsi="Microsoft YaHei"/>
          <w:sz w:val="24"/>
          <w:szCs w:val="24"/>
        </w:rPr>
        <w:t>주요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저서로는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『정직한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인식과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열린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상상력』</w:t>
      </w:r>
      <w:r w:rsidR="00A26704" w:rsidRPr="00A26704">
        <w:rPr>
          <w:rFonts w:ascii="Microsoft YaHei" w:hAnsi="Microsoft YaHei"/>
          <w:sz w:val="24"/>
          <w:szCs w:val="24"/>
        </w:rPr>
        <w:t xml:space="preserve"> (2010, </w:t>
      </w:r>
      <w:r w:rsidR="00A26704" w:rsidRPr="00A26704">
        <w:rPr>
          <w:rFonts w:ascii="Microsoft YaHei" w:hAnsi="Microsoft YaHei"/>
          <w:sz w:val="24"/>
          <w:szCs w:val="24"/>
        </w:rPr>
        <w:t>청년사</w:t>
      </w:r>
      <w:r w:rsidR="00A26704" w:rsidRPr="00A26704">
        <w:rPr>
          <w:rFonts w:ascii="Microsoft YaHei" w:hAnsi="Microsoft YaHei"/>
          <w:sz w:val="24"/>
          <w:szCs w:val="24"/>
        </w:rPr>
        <w:t xml:space="preserve">), </w:t>
      </w:r>
      <w:r w:rsidR="00A26704" w:rsidRPr="00A26704">
        <w:rPr>
          <w:rFonts w:ascii="Microsoft YaHei" w:hAnsi="Microsoft YaHei"/>
          <w:sz w:val="24"/>
          <w:szCs w:val="24"/>
        </w:rPr>
        <w:t>『열림과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닫힘』</w:t>
      </w:r>
      <w:r w:rsidR="00A26704" w:rsidRPr="00A26704">
        <w:rPr>
          <w:rFonts w:ascii="Microsoft YaHei" w:hAnsi="Microsoft YaHei"/>
          <w:sz w:val="24"/>
          <w:szCs w:val="24"/>
        </w:rPr>
        <w:t xml:space="preserve"> (2006, </w:t>
      </w:r>
      <w:r w:rsidR="00A26704" w:rsidRPr="00A26704">
        <w:rPr>
          <w:rFonts w:ascii="Microsoft YaHei" w:hAnsi="Microsoft YaHei"/>
          <w:sz w:val="24"/>
          <w:szCs w:val="24"/>
        </w:rPr>
        <w:t>산처럼</w:t>
      </w:r>
      <w:r w:rsidR="00A26704" w:rsidRPr="00A26704">
        <w:rPr>
          <w:rFonts w:ascii="Microsoft YaHei" w:hAnsi="Microsoft YaHei"/>
          <w:sz w:val="24"/>
          <w:szCs w:val="24"/>
        </w:rPr>
        <w:t xml:space="preserve">), </w:t>
      </w:r>
      <w:r w:rsidR="00A26704" w:rsidRPr="00A26704">
        <w:rPr>
          <w:rFonts w:ascii="Microsoft YaHei" w:hAnsi="Microsoft YaHei"/>
          <w:sz w:val="24"/>
          <w:szCs w:val="24"/>
        </w:rPr>
        <w:t>『만남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죽음과의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만남』</w:t>
      </w:r>
      <w:r w:rsidR="00A26704" w:rsidRPr="00A26704">
        <w:rPr>
          <w:rFonts w:ascii="Microsoft YaHei" w:hAnsi="Microsoft YaHei"/>
          <w:sz w:val="24"/>
          <w:szCs w:val="24"/>
        </w:rPr>
        <w:t xml:space="preserve"> (2003, </w:t>
      </w:r>
      <w:r w:rsidR="00A26704" w:rsidRPr="00A26704">
        <w:rPr>
          <w:rFonts w:ascii="Microsoft YaHei" w:hAnsi="Microsoft YaHei"/>
          <w:sz w:val="24"/>
          <w:szCs w:val="24"/>
        </w:rPr>
        <w:t>궁리</w:t>
      </w:r>
      <w:r w:rsidR="00A26704" w:rsidRPr="00A26704">
        <w:rPr>
          <w:rFonts w:ascii="Microsoft YaHei" w:hAnsi="Microsoft YaHei"/>
          <w:sz w:val="24"/>
          <w:szCs w:val="24"/>
        </w:rPr>
        <w:t xml:space="preserve">) </w:t>
      </w:r>
      <w:r w:rsidR="00A26704" w:rsidRPr="00A26704">
        <w:rPr>
          <w:rFonts w:ascii="Microsoft YaHei" w:hAnsi="Microsoft YaHei"/>
          <w:sz w:val="24"/>
          <w:szCs w:val="24"/>
        </w:rPr>
        <w:t>등이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있다</w:t>
      </w:r>
      <w:r w:rsidR="00A26704" w:rsidRPr="00A26704">
        <w:rPr>
          <w:rFonts w:ascii="Microsoft YaHei" w:hAnsi="Microsoft YaHei"/>
          <w:sz w:val="24"/>
          <w:szCs w:val="24"/>
        </w:rPr>
        <w:t xml:space="preserve">. </w:t>
      </w:r>
      <w:r w:rsidR="00A26704" w:rsidRPr="00A26704">
        <w:rPr>
          <w:rFonts w:ascii="Microsoft YaHei" w:hAnsi="Microsoft YaHei"/>
          <w:sz w:val="24"/>
          <w:szCs w:val="24"/>
        </w:rPr>
        <w:t>서울대학교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문리과대학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종교학과를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졸업하고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동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대학원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문학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석사를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거쳐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 w:hint="eastAsia"/>
          <w:sz w:val="24"/>
          <w:szCs w:val="24"/>
        </w:rPr>
        <w:t>미국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샌프란시스코신학교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신학대학원에서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종교학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박사학위를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받았다</w:t>
      </w:r>
      <w:r w:rsidR="00A26704" w:rsidRPr="00A26704">
        <w:rPr>
          <w:rFonts w:ascii="Microsoft YaHei" w:hAnsi="Microsoft YaHei"/>
          <w:sz w:val="24"/>
          <w:szCs w:val="24"/>
        </w:rPr>
        <w:t>.</w:t>
      </w:r>
    </w:p>
    <w:p w:rsidR="00A26704" w:rsidRDefault="00A26704" w:rsidP="00A26704">
      <w:pPr>
        <w:rPr>
          <w:rFonts w:ascii="Microsoft YaHei" w:hAnsi="Microsoft YaHei"/>
          <w:sz w:val="24"/>
          <w:szCs w:val="24"/>
        </w:rPr>
      </w:pPr>
    </w:p>
    <w:p w:rsidR="00AF3A00" w:rsidRDefault="00AF3A00" w:rsidP="00A26704">
      <w:pPr>
        <w:rPr>
          <w:rFonts w:ascii="Microsoft YaHei" w:hAnsi="Microsoft YaHei"/>
          <w:sz w:val="24"/>
          <w:szCs w:val="24"/>
        </w:rPr>
      </w:pPr>
    </w:p>
    <w:p w:rsidR="00AF3A00" w:rsidRDefault="00AF3A00" w:rsidP="00A26704">
      <w:pPr>
        <w:rPr>
          <w:rFonts w:ascii="Microsoft YaHei" w:hAnsi="Microsoft YaHei"/>
          <w:sz w:val="24"/>
          <w:szCs w:val="24"/>
        </w:rPr>
      </w:pPr>
    </w:p>
    <w:p w:rsidR="00AF3A00" w:rsidRDefault="00AF3A00" w:rsidP="00A26704">
      <w:pPr>
        <w:rPr>
          <w:rFonts w:ascii="Microsoft YaHei" w:hAnsi="Microsoft YaHei"/>
          <w:sz w:val="24"/>
          <w:szCs w:val="24"/>
        </w:rPr>
      </w:pPr>
    </w:p>
    <w:p w:rsidR="00AF3A00" w:rsidRDefault="00AF3A00" w:rsidP="00A26704">
      <w:pPr>
        <w:rPr>
          <w:rFonts w:ascii="Microsoft YaHei" w:hAnsi="Microsoft YaHei"/>
          <w:sz w:val="24"/>
          <w:szCs w:val="24"/>
        </w:rPr>
      </w:pPr>
    </w:p>
    <w:p w:rsidR="00A26704" w:rsidRPr="00A26704" w:rsidRDefault="00AF3A00" w:rsidP="00A26704">
      <w:pPr>
        <w:rPr>
          <w:rFonts w:ascii="Microsoft YaHei" w:hAnsi="Microsoft YaHei"/>
          <w:sz w:val="24"/>
          <w:szCs w:val="24"/>
        </w:rPr>
      </w:pPr>
      <w:r w:rsidRPr="00AF3A0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A24E46E" wp14:editId="045C342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072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497" y="21452"/>
                <wp:lineTo x="21497" y="0"/>
                <wp:lineTo x="0" y="0"/>
              </wp:wrapPolygon>
            </wp:wrapThrough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04" w:rsidRPr="00AF3A00">
        <w:rPr>
          <w:rFonts w:ascii="Microsoft YaHei" w:hAnsi="Microsoft YaHei" w:hint="eastAsia"/>
          <w:b/>
          <w:sz w:val="24"/>
          <w:szCs w:val="24"/>
        </w:rPr>
        <w:t>오진탁</w:t>
      </w:r>
      <w:r w:rsidR="00A26704" w:rsidRPr="00AF3A00">
        <w:rPr>
          <w:rFonts w:ascii="Microsoft YaHei" w:hAnsi="Microsoft YaHei"/>
          <w:b/>
          <w:sz w:val="24"/>
          <w:szCs w:val="24"/>
        </w:rPr>
        <w:t xml:space="preserve"> </w:t>
      </w:r>
      <w:r w:rsidR="00A26704" w:rsidRPr="00AF3A00">
        <w:rPr>
          <w:rFonts w:ascii="Microsoft YaHei" w:hAnsi="Microsoft YaHei"/>
          <w:b/>
          <w:sz w:val="24"/>
          <w:szCs w:val="24"/>
        </w:rPr>
        <w:t>교수</w:t>
      </w:r>
      <w:r w:rsidR="00A26704" w:rsidRPr="00A26704">
        <w:rPr>
          <w:rFonts w:ascii="Microsoft YaHei" w:hAnsi="Microsoft YaHei"/>
          <w:sz w:val="24"/>
          <w:szCs w:val="24"/>
        </w:rPr>
        <w:t>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현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한림대학교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생사학연구소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소장이자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한림대학교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철학과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교수이다</w:t>
      </w:r>
      <w:r w:rsidR="00A26704" w:rsidRPr="00A26704">
        <w:rPr>
          <w:rFonts w:ascii="Microsoft YaHei" w:hAnsi="Microsoft YaHei"/>
          <w:sz w:val="24"/>
          <w:szCs w:val="24"/>
        </w:rPr>
        <w:t xml:space="preserve">. </w:t>
      </w:r>
      <w:r w:rsidR="00A26704" w:rsidRPr="00A26704">
        <w:rPr>
          <w:rFonts w:ascii="Microsoft YaHei" w:hAnsi="Microsoft YaHei"/>
          <w:sz w:val="24"/>
          <w:szCs w:val="24"/>
        </w:rPr>
        <w:t>생사학연구소를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국내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최초로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신설하였으며</w:t>
      </w:r>
      <w:r w:rsidR="00A26704" w:rsidRPr="00A26704">
        <w:rPr>
          <w:rFonts w:ascii="Microsoft YaHei" w:hAnsi="Microsoft YaHei"/>
          <w:sz w:val="24"/>
          <w:szCs w:val="24"/>
        </w:rPr>
        <w:t xml:space="preserve"> ‘</w:t>
      </w:r>
      <w:r w:rsidR="00A26704" w:rsidRPr="00A26704">
        <w:rPr>
          <w:rFonts w:ascii="Microsoft YaHei" w:hAnsi="Microsoft YaHei"/>
          <w:sz w:val="24"/>
          <w:szCs w:val="24"/>
        </w:rPr>
        <w:t>죽음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준비교육</w:t>
      </w:r>
      <w:r w:rsidR="00A26704" w:rsidRPr="00A26704">
        <w:rPr>
          <w:rFonts w:ascii="Microsoft YaHei" w:hAnsi="Microsoft YaHei"/>
          <w:sz w:val="24"/>
          <w:szCs w:val="24"/>
        </w:rPr>
        <w:t>’, ‘</w:t>
      </w:r>
      <w:r w:rsidR="00A26704" w:rsidRPr="00A26704">
        <w:rPr>
          <w:rFonts w:ascii="Microsoft YaHei" w:hAnsi="Microsoft YaHei"/>
          <w:sz w:val="24"/>
          <w:szCs w:val="24"/>
        </w:rPr>
        <w:t>자살예방교육</w:t>
      </w:r>
      <w:r w:rsidR="00A26704" w:rsidRPr="00A26704">
        <w:rPr>
          <w:rFonts w:ascii="Microsoft YaHei" w:hAnsi="Microsoft YaHei"/>
          <w:sz w:val="24"/>
          <w:szCs w:val="24"/>
        </w:rPr>
        <w:t>’, ‘</w:t>
      </w:r>
      <w:r w:rsidR="00A26704" w:rsidRPr="00A26704">
        <w:rPr>
          <w:rFonts w:ascii="Microsoft YaHei" w:hAnsi="Microsoft YaHei"/>
          <w:sz w:val="24"/>
          <w:szCs w:val="24"/>
        </w:rPr>
        <w:t>생사학</w:t>
      </w:r>
      <w:r w:rsidR="00A26704" w:rsidRPr="00A26704">
        <w:rPr>
          <w:rFonts w:ascii="Microsoft YaHei" w:hAnsi="Microsoft YaHei"/>
          <w:sz w:val="24"/>
          <w:szCs w:val="24"/>
        </w:rPr>
        <w:t>-</w:t>
      </w:r>
      <w:r w:rsidR="00A26704" w:rsidRPr="00A26704">
        <w:rPr>
          <w:rFonts w:ascii="Microsoft YaHei" w:hAnsi="Microsoft YaHei"/>
          <w:sz w:val="24"/>
          <w:szCs w:val="24"/>
        </w:rPr>
        <w:t>자살예방</w:t>
      </w:r>
      <w:r w:rsidR="00A26704" w:rsidRPr="00A26704">
        <w:rPr>
          <w:rFonts w:ascii="Microsoft YaHei" w:hAnsi="Microsoft YaHei"/>
          <w:sz w:val="24"/>
          <w:szCs w:val="24"/>
        </w:rPr>
        <w:t xml:space="preserve">’ </w:t>
      </w:r>
      <w:r w:rsidR="00A26704" w:rsidRPr="00A26704">
        <w:rPr>
          <w:rFonts w:ascii="Microsoft YaHei" w:hAnsi="Microsoft YaHei"/>
          <w:sz w:val="24"/>
          <w:szCs w:val="24"/>
        </w:rPr>
        <w:t>전문과정을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개설하였다</w:t>
      </w:r>
      <w:r w:rsidR="00A26704" w:rsidRPr="00A26704">
        <w:rPr>
          <w:rFonts w:ascii="Microsoft YaHei" w:hAnsi="Microsoft YaHei"/>
          <w:sz w:val="24"/>
          <w:szCs w:val="24"/>
        </w:rPr>
        <w:t xml:space="preserve">. </w:t>
      </w:r>
      <w:r w:rsidR="00A26704" w:rsidRPr="00A26704">
        <w:rPr>
          <w:rFonts w:ascii="Microsoft YaHei" w:hAnsi="Microsoft YaHei"/>
          <w:sz w:val="24"/>
          <w:szCs w:val="24"/>
        </w:rPr>
        <w:t>주요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저서로는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『자살예방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해법은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있다』</w:t>
      </w:r>
      <w:r w:rsidR="00A26704" w:rsidRPr="00A26704">
        <w:rPr>
          <w:rFonts w:ascii="Microsoft YaHei" w:hAnsi="Microsoft YaHei"/>
          <w:sz w:val="24"/>
          <w:szCs w:val="24"/>
        </w:rPr>
        <w:t xml:space="preserve"> (2013, </w:t>
      </w:r>
      <w:r w:rsidR="00A26704" w:rsidRPr="00A26704">
        <w:rPr>
          <w:rFonts w:ascii="Microsoft YaHei" w:hAnsi="Microsoft YaHei"/>
          <w:sz w:val="24"/>
          <w:szCs w:val="24"/>
        </w:rPr>
        <w:t>교보문고</w:t>
      </w:r>
      <w:r w:rsidR="00A26704" w:rsidRPr="00A26704">
        <w:rPr>
          <w:rFonts w:ascii="Microsoft YaHei" w:hAnsi="Microsoft YaHei"/>
          <w:sz w:val="24"/>
          <w:szCs w:val="24"/>
        </w:rPr>
        <w:t xml:space="preserve">), </w:t>
      </w:r>
      <w:r w:rsidR="00A26704" w:rsidRPr="00A26704">
        <w:rPr>
          <w:rFonts w:ascii="Microsoft YaHei" w:hAnsi="Microsoft YaHei"/>
          <w:sz w:val="24"/>
          <w:szCs w:val="24"/>
        </w:rPr>
        <w:t>『삶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죽음에게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길을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묻다』</w:t>
      </w:r>
      <w:r w:rsidR="00A26704" w:rsidRPr="00A26704">
        <w:rPr>
          <w:rFonts w:ascii="Microsoft YaHei" w:hAnsi="Microsoft YaHei"/>
          <w:sz w:val="24"/>
          <w:szCs w:val="24"/>
        </w:rPr>
        <w:t xml:space="preserve"> (2010, </w:t>
      </w:r>
      <w:r w:rsidR="00A26704" w:rsidRPr="00A26704">
        <w:rPr>
          <w:rFonts w:ascii="Microsoft YaHei" w:hAnsi="Microsoft YaHei"/>
          <w:sz w:val="24"/>
          <w:szCs w:val="24"/>
        </w:rPr>
        <w:t>종이거울</w:t>
      </w:r>
      <w:r w:rsidR="00A26704" w:rsidRPr="00A26704">
        <w:rPr>
          <w:rFonts w:ascii="Microsoft YaHei" w:hAnsi="Microsoft YaHei"/>
          <w:sz w:val="24"/>
          <w:szCs w:val="24"/>
        </w:rPr>
        <w:t xml:space="preserve">), </w:t>
      </w:r>
      <w:r w:rsidR="00A26704" w:rsidRPr="00A26704">
        <w:rPr>
          <w:rFonts w:ascii="Microsoft YaHei" w:hAnsi="Microsoft YaHei"/>
          <w:sz w:val="24"/>
          <w:szCs w:val="24"/>
        </w:rPr>
        <w:t>『죽음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삶이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존재하는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방식』</w:t>
      </w:r>
      <w:r w:rsidR="00A26704" w:rsidRPr="00A26704">
        <w:rPr>
          <w:rFonts w:ascii="Microsoft YaHei" w:hAnsi="Microsoft YaHei"/>
          <w:sz w:val="24"/>
          <w:szCs w:val="24"/>
        </w:rPr>
        <w:t xml:space="preserve"> (2004, </w:t>
      </w:r>
      <w:r w:rsidR="00A26704" w:rsidRPr="00A26704">
        <w:rPr>
          <w:rFonts w:ascii="Microsoft YaHei" w:hAnsi="Microsoft YaHei"/>
          <w:sz w:val="24"/>
          <w:szCs w:val="24"/>
        </w:rPr>
        <w:t>청림출판</w:t>
      </w:r>
      <w:r w:rsidR="00A26704" w:rsidRPr="00A26704">
        <w:rPr>
          <w:rFonts w:ascii="Microsoft YaHei" w:hAnsi="Microsoft YaHei"/>
          <w:sz w:val="24"/>
          <w:szCs w:val="24"/>
        </w:rPr>
        <w:t xml:space="preserve">) </w:t>
      </w:r>
      <w:r w:rsidR="00A26704" w:rsidRPr="00A26704">
        <w:rPr>
          <w:rFonts w:ascii="Microsoft YaHei" w:hAnsi="Microsoft YaHei"/>
          <w:sz w:val="24"/>
          <w:szCs w:val="24"/>
        </w:rPr>
        <w:t>등이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있다</w:t>
      </w:r>
      <w:r w:rsidR="00A26704" w:rsidRPr="00A26704">
        <w:rPr>
          <w:rFonts w:ascii="Microsoft YaHei" w:hAnsi="Microsoft YaHei"/>
          <w:sz w:val="24"/>
          <w:szCs w:val="24"/>
        </w:rPr>
        <w:t>. 2011</w:t>
      </w:r>
      <w:r w:rsidR="00A26704" w:rsidRPr="00A26704">
        <w:rPr>
          <w:rFonts w:ascii="Microsoft YaHei" w:hAnsi="Microsoft YaHei"/>
          <w:sz w:val="24"/>
          <w:szCs w:val="24"/>
        </w:rPr>
        <w:t>년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방영된</w:t>
      </w:r>
      <w:r w:rsidR="00A26704" w:rsidRPr="00A26704">
        <w:rPr>
          <w:rFonts w:ascii="Microsoft YaHei" w:hAnsi="Microsoft YaHei"/>
          <w:sz w:val="24"/>
          <w:szCs w:val="24"/>
        </w:rPr>
        <w:t xml:space="preserve"> MBC </w:t>
      </w:r>
      <w:r w:rsidR="00A26704" w:rsidRPr="00A26704">
        <w:rPr>
          <w:rFonts w:ascii="Microsoft YaHei" w:hAnsi="Microsoft YaHei"/>
          <w:sz w:val="24"/>
          <w:szCs w:val="24"/>
        </w:rPr>
        <w:t>다큐멘터리</w:t>
      </w:r>
      <w:r w:rsidR="00A26704" w:rsidRPr="00A26704">
        <w:rPr>
          <w:rFonts w:ascii="Microsoft YaHei" w:hAnsi="Microsoft YaHei"/>
          <w:sz w:val="24"/>
          <w:szCs w:val="24"/>
        </w:rPr>
        <w:t xml:space="preserve"> ‘</w:t>
      </w:r>
      <w:r w:rsidR="00A26704" w:rsidRPr="00A26704">
        <w:rPr>
          <w:rFonts w:ascii="Microsoft YaHei" w:hAnsi="Microsoft YaHei"/>
          <w:sz w:val="24"/>
          <w:szCs w:val="24"/>
        </w:rPr>
        <w:t>자살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한국사회를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말하다</w:t>
      </w:r>
      <w:r w:rsidR="00A26704" w:rsidRPr="00A26704">
        <w:rPr>
          <w:rFonts w:ascii="Microsoft YaHei" w:hAnsi="Microsoft YaHei"/>
          <w:sz w:val="24"/>
          <w:szCs w:val="24"/>
        </w:rPr>
        <w:t>’</w:t>
      </w:r>
      <w:r w:rsidR="00A26704" w:rsidRPr="00A26704">
        <w:rPr>
          <w:rFonts w:ascii="Microsoft YaHei" w:hAnsi="Microsoft YaHei"/>
          <w:sz w:val="24"/>
          <w:szCs w:val="24"/>
        </w:rPr>
        <w:t>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제작</w:t>
      </w:r>
      <w:r w:rsidR="00A26704" w:rsidRPr="00A26704">
        <w:rPr>
          <w:rFonts w:ascii="Microsoft YaHei" w:hAnsi="Microsoft YaHei"/>
          <w:sz w:val="24"/>
          <w:szCs w:val="24"/>
        </w:rPr>
        <w:t xml:space="preserve">, </w:t>
      </w:r>
      <w:r w:rsidR="00A26704" w:rsidRPr="00A26704">
        <w:rPr>
          <w:rFonts w:ascii="Microsoft YaHei" w:hAnsi="Microsoft YaHei"/>
          <w:sz w:val="24"/>
          <w:szCs w:val="24"/>
        </w:rPr>
        <w:t>우</w:t>
      </w:r>
      <w:r w:rsidR="00A26704" w:rsidRPr="00A26704">
        <w:rPr>
          <w:rFonts w:ascii="Microsoft YaHei" w:hAnsi="Microsoft YaHei" w:hint="eastAsia"/>
          <w:sz w:val="24"/>
          <w:szCs w:val="24"/>
        </w:rPr>
        <w:t>리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사회의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자살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현주소를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객관적으로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분석하고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자살과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죽음에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대한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철학적인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접근을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시도했다</w:t>
      </w:r>
      <w:r w:rsidR="00A26704" w:rsidRPr="00A26704">
        <w:rPr>
          <w:rFonts w:ascii="Microsoft YaHei" w:hAnsi="Microsoft YaHei"/>
          <w:sz w:val="24"/>
          <w:szCs w:val="24"/>
        </w:rPr>
        <w:t xml:space="preserve">. </w:t>
      </w:r>
      <w:r w:rsidR="00A26704" w:rsidRPr="00A26704">
        <w:rPr>
          <w:rFonts w:ascii="Microsoft YaHei" w:hAnsi="Microsoft YaHei"/>
          <w:sz w:val="24"/>
          <w:szCs w:val="24"/>
        </w:rPr>
        <w:t>오진탁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교수는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고려대학교에서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박사학위를</w:t>
      </w:r>
      <w:r w:rsidR="00A26704" w:rsidRPr="00A26704">
        <w:rPr>
          <w:rFonts w:ascii="Microsoft YaHei" w:hAnsi="Microsoft YaHei"/>
          <w:sz w:val="24"/>
          <w:szCs w:val="24"/>
        </w:rPr>
        <w:t xml:space="preserve"> </w:t>
      </w:r>
      <w:r w:rsidR="00A26704" w:rsidRPr="00A26704">
        <w:rPr>
          <w:rFonts w:ascii="Microsoft YaHei" w:hAnsi="Microsoft YaHei"/>
          <w:sz w:val="24"/>
          <w:szCs w:val="24"/>
        </w:rPr>
        <w:t>취득했다</w:t>
      </w:r>
      <w:r w:rsidR="00A26704" w:rsidRPr="00A26704">
        <w:rPr>
          <w:rFonts w:ascii="Microsoft YaHei" w:hAnsi="Microsoft YaHei"/>
          <w:sz w:val="24"/>
          <w:szCs w:val="24"/>
        </w:rPr>
        <w:t>.</w:t>
      </w:r>
    </w:p>
    <w:sectPr w:rsidR="00A26704" w:rsidRPr="00A26704" w:rsidSect="005A0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47" w:rsidRDefault="00984647" w:rsidP="00172B77">
      <w:r>
        <w:separator/>
      </w:r>
    </w:p>
  </w:endnote>
  <w:endnote w:type="continuationSeparator" w:id="0">
    <w:p w:rsidR="00984647" w:rsidRDefault="00984647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47" w:rsidRDefault="00984647" w:rsidP="00172B77">
      <w:r>
        <w:separator/>
      </w:r>
    </w:p>
  </w:footnote>
  <w:footnote w:type="continuationSeparator" w:id="0">
    <w:p w:rsidR="00984647" w:rsidRDefault="00984647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3EDA6625"/>
    <w:multiLevelType w:val="hybridMultilevel"/>
    <w:tmpl w:val="CA6E646C"/>
    <w:lvl w:ilvl="0" w:tplc="A57AB54C">
      <w:numFmt w:val="bullet"/>
      <w:lvlText w:val=""/>
      <w:lvlJc w:val="left"/>
      <w:pPr>
        <w:ind w:left="11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4AC4839"/>
    <w:multiLevelType w:val="hybridMultilevel"/>
    <w:tmpl w:val="6D7470F8"/>
    <w:lvl w:ilvl="0" w:tplc="81CCFA72">
      <w:start w:val="5"/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theme="minorBidi" w:hint="default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11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0DB35AC"/>
    <w:multiLevelType w:val="hybridMultilevel"/>
    <w:tmpl w:val="50CC11CE"/>
    <w:lvl w:ilvl="0" w:tplc="0EC85FB6">
      <w:start w:val="1"/>
      <w:numFmt w:val="bullet"/>
      <w:lvlText w:val="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866D0"/>
    <w:multiLevelType w:val="hybridMultilevel"/>
    <w:tmpl w:val="76145E1C"/>
    <w:lvl w:ilvl="0" w:tplc="2CA65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15848"/>
    <w:rsid w:val="00040678"/>
    <w:rsid w:val="000409BB"/>
    <w:rsid w:val="00051931"/>
    <w:rsid w:val="000652D4"/>
    <w:rsid w:val="000936E0"/>
    <w:rsid w:val="00094986"/>
    <w:rsid w:val="000C0326"/>
    <w:rsid w:val="000C3A51"/>
    <w:rsid w:val="001170E3"/>
    <w:rsid w:val="00120AF7"/>
    <w:rsid w:val="00123523"/>
    <w:rsid w:val="001251EE"/>
    <w:rsid w:val="00125ACD"/>
    <w:rsid w:val="00160FD6"/>
    <w:rsid w:val="00172B77"/>
    <w:rsid w:val="00182F8B"/>
    <w:rsid w:val="00196D2D"/>
    <w:rsid w:val="001B7B12"/>
    <w:rsid w:val="001C68F1"/>
    <w:rsid w:val="001D7BA8"/>
    <w:rsid w:val="001E0294"/>
    <w:rsid w:val="001E1630"/>
    <w:rsid w:val="001E776B"/>
    <w:rsid w:val="001E7906"/>
    <w:rsid w:val="001F53F4"/>
    <w:rsid w:val="00203704"/>
    <w:rsid w:val="00215F61"/>
    <w:rsid w:val="00225AD3"/>
    <w:rsid w:val="00261D08"/>
    <w:rsid w:val="0026204A"/>
    <w:rsid w:val="00276DD8"/>
    <w:rsid w:val="00284991"/>
    <w:rsid w:val="002933E6"/>
    <w:rsid w:val="002B0CBC"/>
    <w:rsid w:val="002B2546"/>
    <w:rsid w:val="002B2790"/>
    <w:rsid w:val="002B2D73"/>
    <w:rsid w:val="002B3888"/>
    <w:rsid w:val="002B3FB3"/>
    <w:rsid w:val="002C4B9F"/>
    <w:rsid w:val="002D294F"/>
    <w:rsid w:val="002D3B5E"/>
    <w:rsid w:val="002F15E6"/>
    <w:rsid w:val="003170C1"/>
    <w:rsid w:val="00325D97"/>
    <w:rsid w:val="00347873"/>
    <w:rsid w:val="00354AF3"/>
    <w:rsid w:val="003603BB"/>
    <w:rsid w:val="00385137"/>
    <w:rsid w:val="003B6244"/>
    <w:rsid w:val="003C3FC8"/>
    <w:rsid w:val="003D3508"/>
    <w:rsid w:val="003D7DF8"/>
    <w:rsid w:val="003F6302"/>
    <w:rsid w:val="00434D7D"/>
    <w:rsid w:val="004649AC"/>
    <w:rsid w:val="00474CDD"/>
    <w:rsid w:val="0047561C"/>
    <w:rsid w:val="00481F9C"/>
    <w:rsid w:val="004841AF"/>
    <w:rsid w:val="004857EA"/>
    <w:rsid w:val="00486380"/>
    <w:rsid w:val="0048698E"/>
    <w:rsid w:val="004908F2"/>
    <w:rsid w:val="004C0E8E"/>
    <w:rsid w:val="004C5152"/>
    <w:rsid w:val="004D2CA6"/>
    <w:rsid w:val="004D4273"/>
    <w:rsid w:val="004D563D"/>
    <w:rsid w:val="004E2531"/>
    <w:rsid w:val="004F2403"/>
    <w:rsid w:val="005075E7"/>
    <w:rsid w:val="0051061A"/>
    <w:rsid w:val="00527E91"/>
    <w:rsid w:val="00536882"/>
    <w:rsid w:val="005419E6"/>
    <w:rsid w:val="00554A6B"/>
    <w:rsid w:val="00561B55"/>
    <w:rsid w:val="00561C8B"/>
    <w:rsid w:val="005628BC"/>
    <w:rsid w:val="00562CBF"/>
    <w:rsid w:val="00570F28"/>
    <w:rsid w:val="00573286"/>
    <w:rsid w:val="00585330"/>
    <w:rsid w:val="00592B1D"/>
    <w:rsid w:val="00593AA6"/>
    <w:rsid w:val="005944A6"/>
    <w:rsid w:val="005A04FB"/>
    <w:rsid w:val="005A0E71"/>
    <w:rsid w:val="005B035E"/>
    <w:rsid w:val="005B7F19"/>
    <w:rsid w:val="005D4CF8"/>
    <w:rsid w:val="005D7C58"/>
    <w:rsid w:val="005E72CC"/>
    <w:rsid w:val="005F3908"/>
    <w:rsid w:val="006030EC"/>
    <w:rsid w:val="00606ABE"/>
    <w:rsid w:val="00614244"/>
    <w:rsid w:val="00622EF6"/>
    <w:rsid w:val="00627EA8"/>
    <w:rsid w:val="00632987"/>
    <w:rsid w:val="00636723"/>
    <w:rsid w:val="00647322"/>
    <w:rsid w:val="00656538"/>
    <w:rsid w:val="006742C7"/>
    <w:rsid w:val="00693399"/>
    <w:rsid w:val="006A3141"/>
    <w:rsid w:val="006D626D"/>
    <w:rsid w:val="006F0BCE"/>
    <w:rsid w:val="006F1E22"/>
    <w:rsid w:val="00710DFC"/>
    <w:rsid w:val="007171B7"/>
    <w:rsid w:val="00717D44"/>
    <w:rsid w:val="00720D90"/>
    <w:rsid w:val="00746193"/>
    <w:rsid w:val="00752DE2"/>
    <w:rsid w:val="00761E15"/>
    <w:rsid w:val="0077679C"/>
    <w:rsid w:val="007B002F"/>
    <w:rsid w:val="007D3F0F"/>
    <w:rsid w:val="007D4326"/>
    <w:rsid w:val="007E2C27"/>
    <w:rsid w:val="007F3EE1"/>
    <w:rsid w:val="00815F17"/>
    <w:rsid w:val="00830586"/>
    <w:rsid w:val="00834385"/>
    <w:rsid w:val="008377F9"/>
    <w:rsid w:val="00845C4F"/>
    <w:rsid w:val="008465BF"/>
    <w:rsid w:val="008479AD"/>
    <w:rsid w:val="00853B0D"/>
    <w:rsid w:val="008540BA"/>
    <w:rsid w:val="0085536D"/>
    <w:rsid w:val="00863F8F"/>
    <w:rsid w:val="00892C56"/>
    <w:rsid w:val="00896166"/>
    <w:rsid w:val="00896170"/>
    <w:rsid w:val="008C1B94"/>
    <w:rsid w:val="008C42A8"/>
    <w:rsid w:val="008D1068"/>
    <w:rsid w:val="008F2BFE"/>
    <w:rsid w:val="00901026"/>
    <w:rsid w:val="009023A5"/>
    <w:rsid w:val="00904FF7"/>
    <w:rsid w:val="00910AE4"/>
    <w:rsid w:val="00910C77"/>
    <w:rsid w:val="00920D4B"/>
    <w:rsid w:val="00926273"/>
    <w:rsid w:val="00935666"/>
    <w:rsid w:val="0093630A"/>
    <w:rsid w:val="009522C6"/>
    <w:rsid w:val="00953DA4"/>
    <w:rsid w:val="009561B2"/>
    <w:rsid w:val="00962B81"/>
    <w:rsid w:val="00982E46"/>
    <w:rsid w:val="0098381A"/>
    <w:rsid w:val="00984647"/>
    <w:rsid w:val="009906C0"/>
    <w:rsid w:val="009A27CF"/>
    <w:rsid w:val="009B1F34"/>
    <w:rsid w:val="009C1373"/>
    <w:rsid w:val="009C20EF"/>
    <w:rsid w:val="009C27F7"/>
    <w:rsid w:val="009D63F4"/>
    <w:rsid w:val="009E4C47"/>
    <w:rsid w:val="009E668D"/>
    <w:rsid w:val="00A15715"/>
    <w:rsid w:val="00A21E9A"/>
    <w:rsid w:val="00A26704"/>
    <w:rsid w:val="00A2751D"/>
    <w:rsid w:val="00A47C51"/>
    <w:rsid w:val="00A51D4B"/>
    <w:rsid w:val="00A821C1"/>
    <w:rsid w:val="00A8333B"/>
    <w:rsid w:val="00A85035"/>
    <w:rsid w:val="00A90026"/>
    <w:rsid w:val="00A91AFD"/>
    <w:rsid w:val="00AA3F96"/>
    <w:rsid w:val="00AA5B18"/>
    <w:rsid w:val="00AA7E99"/>
    <w:rsid w:val="00AB21E6"/>
    <w:rsid w:val="00AD1969"/>
    <w:rsid w:val="00AE2804"/>
    <w:rsid w:val="00AE3379"/>
    <w:rsid w:val="00AE5651"/>
    <w:rsid w:val="00AE7FB3"/>
    <w:rsid w:val="00AF1630"/>
    <w:rsid w:val="00AF3A00"/>
    <w:rsid w:val="00B117B7"/>
    <w:rsid w:val="00B127EB"/>
    <w:rsid w:val="00B221A9"/>
    <w:rsid w:val="00B24167"/>
    <w:rsid w:val="00B319F3"/>
    <w:rsid w:val="00B35445"/>
    <w:rsid w:val="00B42F42"/>
    <w:rsid w:val="00B43CEA"/>
    <w:rsid w:val="00B46130"/>
    <w:rsid w:val="00B46A09"/>
    <w:rsid w:val="00B5126F"/>
    <w:rsid w:val="00B52EC3"/>
    <w:rsid w:val="00B60171"/>
    <w:rsid w:val="00B72D8C"/>
    <w:rsid w:val="00B7474A"/>
    <w:rsid w:val="00B75D2F"/>
    <w:rsid w:val="00BB75C7"/>
    <w:rsid w:val="00BC17E1"/>
    <w:rsid w:val="00BC664F"/>
    <w:rsid w:val="00BD5520"/>
    <w:rsid w:val="00BE32F1"/>
    <w:rsid w:val="00BE7026"/>
    <w:rsid w:val="00C44875"/>
    <w:rsid w:val="00C449FB"/>
    <w:rsid w:val="00C46795"/>
    <w:rsid w:val="00C6241B"/>
    <w:rsid w:val="00C810BE"/>
    <w:rsid w:val="00C864F3"/>
    <w:rsid w:val="00CA6A31"/>
    <w:rsid w:val="00CB28B3"/>
    <w:rsid w:val="00CC6353"/>
    <w:rsid w:val="00CF033D"/>
    <w:rsid w:val="00D27A29"/>
    <w:rsid w:val="00D41703"/>
    <w:rsid w:val="00D42333"/>
    <w:rsid w:val="00D51B25"/>
    <w:rsid w:val="00D5612D"/>
    <w:rsid w:val="00D772CD"/>
    <w:rsid w:val="00D92993"/>
    <w:rsid w:val="00D937CE"/>
    <w:rsid w:val="00D9404B"/>
    <w:rsid w:val="00D95506"/>
    <w:rsid w:val="00D95EF0"/>
    <w:rsid w:val="00D969A8"/>
    <w:rsid w:val="00DB2D84"/>
    <w:rsid w:val="00DE5FAB"/>
    <w:rsid w:val="00E02C45"/>
    <w:rsid w:val="00E10494"/>
    <w:rsid w:val="00E14124"/>
    <w:rsid w:val="00E24C0D"/>
    <w:rsid w:val="00E27999"/>
    <w:rsid w:val="00E34FC5"/>
    <w:rsid w:val="00E40508"/>
    <w:rsid w:val="00E42EE9"/>
    <w:rsid w:val="00E576D7"/>
    <w:rsid w:val="00E669E6"/>
    <w:rsid w:val="00E70D50"/>
    <w:rsid w:val="00E86C91"/>
    <w:rsid w:val="00E9348E"/>
    <w:rsid w:val="00E95904"/>
    <w:rsid w:val="00EB22CE"/>
    <w:rsid w:val="00EB3C4D"/>
    <w:rsid w:val="00EC3558"/>
    <w:rsid w:val="00EC5907"/>
    <w:rsid w:val="00ED55F5"/>
    <w:rsid w:val="00EE1337"/>
    <w:rsid w:val="00EE1DCB"/>
    <w:rsid w:val="00F07C51"/>
    <w:rsid w:val="00F1120E"/>
    <w:rsid w:val="00F2324D"/>
    <w:rsid w:val="00F259FA"/>
    <w:rsid w:val="00F46A5F"/>
    <w:rsid w:val="00F52787"/>
    <w:rsid w:val="00F7422B"/>
    <w:rsid w:val="00F77D64"/>
    <w:rsid w:val="00FA59F6"/>
    <w:rsid w:val="00FB16EE"/>
    <w:rsid w:val="00FB2F62"/>
    <w:rsid w:val="00FC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  <w:style w:type="table" w:customStyle="1" w:styleId="1">
    <w:name w:val="표 구분선1"/>
    <w:basedOn w:val="a1"/>
    <w:next w:val="a3"/>
    <w:uiPriority w:val="59"/>
    <w:rsid w:val="004841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C42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  <w:style w:type="table" w:customStyle="1" w:styleId="1">
    <w:name w:val="표 구분선1"/>
    <w:basedOn w:val="a1"/>
    <w:next w:val="a3"/>
    <w:uiPriority w:val="59"/>
    <w:rsid w:val="004841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C4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anacadem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asaninst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ngyeon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5B43-7221-4188-B0B2-F770308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6</cp:revision>
  <cp:lastPrinted>2013-11-01T23:34:00Z</cp:lastPrinted>
  <dcterms:created xsi:type="dcterms:W3CDTF">2013-11-03T23:29:00Z</dcterms:created>
  <dcterms:modified xsi:type="dcterms:W3CDTF">2013-11-05T04:49:00Z</dcterms:modified>
</cp:coreProperties>
</file>