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969"/>
      </w:tblGrid>
      <w:tr w:rsidR="00EC5907" w:rsidRPr="00D3334E" w:rsidTr="00C92971">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FA42E2">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7106"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4E1943">
            <w:r w:rsidRPr="00D3334E">
              <w:rPr>
                <w:rFonts w:hint="eastAsia"/>
                <w:b/>
                <w:sz w:val="56"/>
              </w:rPr>
              <w:t>보도자료</w:t>
            </w:r>
            <w:r w:rsidRPr="00D3334E">
              <w:rPr>
                <w:rFonts w:hint="eastAsia"/>
                <w:sz w:val="56"/>
              </w:rPr>
              <w:t xml:space="preserve"> </w:t>
            </w:r>
            <w:r>
              <w:rPr>
                <w:rFonts w:hint="eastAsia"/>
                <w:sz w:val="56"/>
              </w:rPr>
              <w:t xml:space="preserve"> </w:t>
            </w:r>
            <w:r w:rsidR="00D721DF">
              <w:rPr>
                <w:rFonts w:hint="eastAsia"/>
                <w:sz w:val="56"/>
              </w:rPr>
              <w:t xml:space="preserve"> </w:t>
            </w:r>
            <w:r w:rsidRPr="00D3334E">
              <w:rPr>
                <w:rFonts w:hint="eastAsia"/>
                <w:b/>
                <w:sz w:val="48"/>
                <w:szCs w:val="48"/>
              </w:rPr>
              <w:t>Press Release</w:t>
            </w:r>
          </w:p>
        </w:tc>
      </w:tr>
      <w:tr w:rsidR="00EC5907" w:rsidRPr="00D3334E" w:rsidTr="00C92971">
        <w:trPr>
          <w:trHeight w:val="404"/>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4D3606" w:rsidP="00916CC8">
            <w:pPr>
              <w:rPr>
                <w:b/>
              </w:rPr>
            </w:pPr>
            <w:r>
              <w:rPr>
                <w:rFonts w:hint="eastAsia"/>
                <w:b/>
              </w:rPr>
              <w:t>2014</w:t>
            </w:r>
            <w:r w:rsidR="00EC5907" w:rsidRPr="00D3334E">
              <w:rPr>
                <w:rFonts w:hint="eastAsia"/>
                <w:b/>
              </w:rPr>
              <w:t>년</w:t>
            </w:r>
            <w:r w:rsidR="004A0DD2">
              <w:rPr>
                <w:rFonts w:hint="eastAsia"/>
                <w:b/>
              </w:rPr>
              <w:t xml:space="preserve"> 9</w:t>
            </w:r>
            <w:r w:rsidR="00EC5907" w:rsidRPr="00D3334E">
              <w:rPr>
                <w:b/>
              </w:rPr>
              <w:t>월</w:t>
            </w:r>
            <w:r w:rsidR="00F12B8B">
              <w:rPr>
                <w:rFonts w:hint="eastAsia"/>
                <w:b/>
              </w:rPr>
              <w:t xml:space="preserve"> </w:t>
            </w:r>
            <w:r w:rsidR="004A0DD2">
              <w:rPr>
                <w:rFonts w:hint="eastAsia"/>
                <w:b/>
              </w:rPr>
              <w:t>15</w:t>
            </w:r>
            <w:r w:rsidR="00EC5907" w:rsidRPr="00D3334E">
              <w:rPr>
                <w:rFonts w:hint="eastAsia"/>
                <w:b/>
              </w:rPr>
              <w:t>일</w:t>
            </w:r>
          </w:p>
        </w:tc>
        <w:tc>
          <w:tcPr>
            <w:tcW w:w="3969" w:type="dxa"/>
            <w:tcBorders>
              <w:top w:val="single" w:sz="8" w:space="0" w:color="auto"/>
              <w:left w:val="single" w:sz="4" w:space="0" w:color="FFFFFF"/>
              <w:bottom w:val="single" w:sz="4" w:space="0" w:color="auto"/>
              <w:right w:val="single" w:sz="4" w:space="0" w:color="FFFFFF"/>
            </w:tcBorders>
          </w:tcPr>
          <w:p w:rsidR="00EC5907" w:rsidRPr="00D3334E" w:rsidRDefault="00EC5907" w:rsidP="00FA42E2">
            <w:pPr>
              <w:rPr>
                <w:b/>
              </w:rPr>
            </w:pPr>
            <w:r w:rsidRPr="00D3334E">
              <w:rPr>
                <w:rFonts w:hint="eastAsia"/>
                <w:b/>
              </w:rPr>
              <w:t>배포 후 바로 보도 가능합니다.</w:t>
            </w:r>
          </w:p>
        </w:tc>
      </w:tr>
      <w:tr w:rsidR="00EC5907" w:rsidRPr="00D3334E" w:rsidTr="00C92971">
        <w:trPr>
          <w:trHeight w:val="405"/>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C25576">
            <w:pPr>
              <w:rPr>
                <w:b/>
              </w:rPr>
            </w:pPr>
            <w:r w:rsidRPr="00D3334E">
              <w:rPr>
                <w:rFonts w:hint="eastAsia"/>
                <w:b/>
              </w:rPr>
              <w:t>총</w:t>
            </w:r>
            <w:r>
              <w:rPr>
                <w:rFonts w:hint="eastAsia"/>
                <w:b/>
              </w:rPr>
              <w:t xml:space="preserve"> </w:t>
            </w:r>
            <w:r w:rsidR="00AB7323">
              <w:rPr>
                <w:rFonts w:hint="eastAsia"/>
                <w:b/>
              </w:rPr>
              <w:t>3</w:t>
            </w:r>
            <w:r w:rsidRPr="00D3334E">
              <w:rPr>
                <w:rFonts w:hint="eastAsia"/>
                <w:b/>
              </w:rPr>
              <w:t>장</w:t>
            </w:r>
          </w:p>
        </w:tc>
        <w:tc>
          <w:tcPr>
            <w:tcW w:w="3969" w:type="dxa"/>
            <w:tcBorders>
              <w:top w:val="single" w:sz="4" w:space="0" w:color="auto"/>
              <w:left w:val="single" w:sz="4" w:space="0" w:color="FFFFFF"/>
              <w:bottom w:val="single" w:sz="4" w:space="0" w:color="auto"/>
              <w:right w:val="single" w:sz="4" w:space="0" w:color="FFFFFF"/>
            </w:tcBorders>
          </w:tcPr>
          <w:p w:rsidR="00EC5907" w:rsidRPr="00D3334E" w:rsidRDefault="00EC5907" w:rsidP="00EC5907">
            <w:pPr>
              <w:rPr>
                <w:b/>
              </w:rPr>
            </w:pPr>
            <w:r w:rsidRPr="00D3334E">
              <w:rPr>
                <w:rFonts w:hint="eastAsia"/>
                <w:b/>
              </w:rPr>
              <w:t xml:space="preserve">담당: 홍보실 </w:t>
            </w:r>
            <w:r>
              <w:rPr>
                <w:rFonts w:hint="eastAsia"/>
                <w:b/>
              </w:rPr>
              <w:t>김성연</w:t>
            </w:r>
            <w:r w:rsidRPr="00D3334E">
              <w:rPr>
                <w:rFonts w:hint="eastAsia"/>
                <w:b/>
              </w:rPr>
              <w:t xml:space="preserve"> 연구원</w:t>
            </w:r>
          </w:p>
        </w:tc>
      </w:tr>
      <w:tr w:rsidR="00EC5907" w:rsidRPr="00D3334E" w:rsidTr="00C92971">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전화</w:t>
            </w:r>
            <w:r>
              <w:rPr>
                <w:rFonts w:hint="eastAsia"/>
                <w:b/>
              </w:rPr>
              <w:t>: 02-3701-7349</w:t>
            </w:r>
          </w:p>
          <w:p w:rsidR="00EC5907" w:rsidRPr="00E10494" w:rsidRDefault="00E10494" w:rsidP="00B42F42">
            <w:pPr>
              <w:ind w:firstLineChars="250" w:firstLine="500"/>
              <w:rPr>
                <w:b/>
              </w:rPr>
            </w:pPr>
            <w:r w:rsidRPr="00E10494">
              <w:rPr>
                <w:rFonts w:hint="eastAsia"/>
                <w:b/>
              </w:rPr>
              <w:t>010-8867</w:t>
            </w:r>
            <w:r w:rsidR="00EC5907" w:rsidRPr="00E10494">
              <w:rPr>
                <w:rFonts w:hint="eastAsia"/>
                <w:b/>
              </w:rPr>
              <w:t>-</w:t>
            </w:r>
            <w:r w:rsidRPr="00E10494">
              <w:rPr>
                <w:rFonts w:hint="eastAsia"/>
                <w:b/>
              </w:rPr>
              <w:t>0767</w:t>
            </w:r>
          </w:p>
        </w:tc>
        <w:tc>
          <w:tcPr>
            <w:tcW w:w="3969" w:type="dxa"/>
            <w:tcBorders>
              <w:top w:val="single" w:sz="4" w:space="0" w:color="auto"/>
              <w:left w:val="single" w:sz="4" w:space="0" w:color="FFFFFF"/>
              <w:bottom w:val="single" w:sz="8" w:space="0" w:color="auto"/>
              <w:right w:val="single" w:sz="4" w:space="0" w:color="FFFFFF"/>
            </w:tcBorders>
          </w:tcPr>
          <w:p w:rsidR="00EC5907" w:rsidRPr="00C92971" w:rsidRDefault="00EC5907" w:rsidP="00C92971">
            <w:proofErr w:type="spellStart"/>
            <w:r w:rsidRPr="00D3334E">
              <w:rPr>
                <w:rFonts w:hint="eastAsia"/>
                <w:b/>
              </w:rPr>
              <w:t>이메일</w:t>
            </w:r>
            <w:proofErr w:type="spellEnd"/>
            <w:r w:rsidR="00C92971">
              <w:rPr>
                <w:rFonts w:hint="eastAsia"/>
                <w:b/>
              </w:rPr>
              <w:t xml:space="preserve">: </w:t>
            </w:r>
            <w:hyperlink r:id="rId9" w:history="1">
              <w:r w:rsidRPr="00D3334E">
                <w:rPr>
                  <w:rStyle w:val="a8"/>
                  <w:rFonts w:hint="eastAsia"/>
                  <w:b/>
                </w:rPr>
                <w:t>communications@asaninst.org</w:t>
              </w:r>
            </w:hyperlink>
          </w:p>
        </w:tc>
      </w:tr>
    </w:tbl>
    <w:p w:rsidR="0020455A" w:rsidRDefault="00AB29C4" w:rsidP="006258D4">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70485</wp:posOffset>
                </wp:positionV>
                <wp:extent cx="6096000" cy="8191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
                        </a:xfrm>
                        <a:prstGeom prst="rect">
                          <a:avLst/>
                        </a:prstGeom>
                        <a:solidFill>
                          <a:srgbClr val="FFFFFF"/>
                        </a:solidFill>
                        <a:ln w="19050">
                          <a:solidFill>
                            <a:srgbClr val="000000"/>
                          </a:solidFill>
                          <a:miter lim="800000"/>
                          <a:headEnd/>
                          <a:tailEnd/>
                        </a:ln>
                      </wps:spPr>
                      <wps:txbx>
                        <w:txbxContent>
                          <w:p w:rsidR="00E14CAF" w:rsidRPr="00346D48" w:rsidRDefault="00E14CAF" w:rsidP="006A5549">
                            <w:pPr>
                              <w:spacing w:before="120" w:line="180" w:lineRule="auto"/>
                              <w:jc w:val="center"/>
                              <w:rPr>
                                <w:rFonts w:eastAsiaTheme="minorHAnsi"/>
                                <w:b/>
                                <w:sz w:val="36"/>
                                <w:szCs w:val="36"/>
                              </w:rPr>
                            </w:pPr>
                            <w:proofErr w:type="spellStart"/>
                            <w:r w:rsidRPr="00346D48">
                              <w:rPr>
                                <w:rFonts w:eastAsiaTheme="minorHAnsi" w:hint="eastAsia"/>
                                <w:b/>
                                <w:sz w:val="36"/>
                                <w:szCs w:val="36"/>
                              </w:rPr>
                              <w:t>아산정책</w:t>
                            </w:r>
                            <w:r w:rsidRPr="00346D48">
                              <w:rPr>
                                <w:rFonts w:ascii="바탕" w:eastAsia="바탕" w:hAnsi="바탕" w:cs="바탕" w:hint="eastAsia"/>
                                <w:b/>
                                <w:sz w:val="36"/>
                                <w:szCs w:val="36"/>
                              </w:rPr>
                              <w:t>硏</w:t>
                            </w:r>
                            <w:proofErr w:type="spellEnd"/>
                            <w:r w:rsidRPr="00346D48">
                              <w:rPr>
                                <w:rFonts w:eastAsiaTheme="minorHAnsi"/>
                                <w:b/>
                                <w:sz w:val="36"/>
                                <w:szCs w:val="36"/>
                              </w:rPr>
                              <w:t>,</w:t>
                            </w:r>
                            <w:r w:rsidR="006A5549" w:rsidRPr="00346D48">
                              <w:rPr>
                                <w:rFonts w:eastAsiaTheme="minorHAnsi" w:hint="eastAsia"/>
                                <w:b/>
                                <w:sz w:val="36"/>
                                <w:szCs w:val="36"/>
                              </w:rPr>
                              <w:t xml:space="preserve"> </w:t>
                            </w:r>
                            <w:r w:rsidR="00321C25" w:rsidRPr="00346D48">
                              <w:rPr>
                                <w:rFonts w:eastAsiaTheme="minorHAnsi" w:hint="eastAsia"/>
                                <w:b/>
                                <w:sz w:val="36"/>
                                <w:szCs w:val="36"/>
                              </w:rPr>
                              <w:t xml:space="preserve">주한공관에 </w:t>
                            </w:r>
                            <w:r w:rsidR="00321C25" w:rsidRPr="00346D48">
                              <w:rPr>
                                <w:rFonts w:eastAsiaTheme="minorHAnsi"/>
                                <w:b/>
                                <w:sz w:val="36"/>
                                <w:szCs w:val="36"/>
                              </w:rPr>
                              <w:t>‘</w:t>
                            </w:r>
                            <w:r w:rsidRPr="00346D48">
                              <w:rPr>
                                <w:rFonts w:eastAsiaTheme="minorHAnsi" w:hint="eastAsia"/>
                                <w:b/>
                                <w:sz w:val="36"/>
                                <w:szCs w:val="36"/>
                              </w:rPr>
                              <w:t>공공외교</w:t>
                            </w:r>
                            <w:r w:rsidR="00321C25" w:rsidRPr="00346D48">
                              <w:rPr>
                                <w:rFonts w:eastAsiaTheme="minorHAnsi" w:hint="eastAsia"/>
                                <w:b/>
                                <w:sz w:val="36"/>
                                <w:szCs w:val="36"/>
                              </w:rPr>
                              <w:t>의 장</w:t>
                            </w:r>
                            <w:r w:rsidR="00321C25" w:rsidRPr="00346D48">
                              <w:rPr>
                                <w:rFonts w:eastAsiaTheme="minorHAnsi"/>
                                <w:b/>
                                <w:sz w:val="36"/>
                                <w:szCs w:val="36"/>
                              </w:rPr>
                              <w:t>’</w:t>
                            </w:r>
                            <w:r w:rsidR="00321C25" w:rsidRPr="00346D48">
                              <w:rPr>
                                <w:rFonts w:eastAsiaTheme="minorHAnsi" w:hint="eastAsia"/>
                                <w:b/>
                                <w:sz w:val="36"/>
                                <w:szCs w:val="36"/>
                              </w:rPr>
                              <w:t xml:space="preserve"> 제공</w:t>
                            </w:r>
                          </w:p>
                          <w:p w:rsidR="00814B94" w:rsidRPr="00D03032" w:rsidRDefault="00321C25" w:rsidP="003F7B91">
                            <w:pPr>
                              <w:pStyle w:val="a7"/>
                              <w:numPr>
                                <w:ilvl w:val="0"/>
                                <w:numId w:val="12"/>
                              </w:numPr>
                              <w:spacing w:before="120" w:line="180" w:lineRule="auto"/>
                              <w:ind w:leftChars="0"/>
                              <w:rPr>
                                <w:b/>
                                <w:sz w:val="36"/>
                                <w:szCs w:val="28"/>
                              </w:rPr>
                            </w:pPr>
                            <w:r>
                              <w:rPr>
                                <w:b/>
                                <w:color w:val="222222"/>
                                <w:sz w:val="28"/>
                                <w:shd w:val="clear" w:color="auto" w:fill="FFFFFF"/>
                              </w:rPr>
                              <w:t>‘</w:t>
                            </w:r>
                            <w:r>
                              <w:rPr>
                                <w:rFonts w:hint="eastAsia"/>
                                <w:b/>
                                <w:color w:val="222222"/>
                                <w:sz w:val="28"/>
                                <w:shd w:val="clear" w:color="auto" w:fill="FFFFFF"/>
                              </w:rPr>
                              <w:t xml:space="preserve">문화 </w:t>
                            </w:r>
                            <w:proofErr w:type="spellStart"/>
                            <w:r>
                              <w:rPr>
                                <w:rFonts w:hint="eastAsia"/>
                                <w:b/>
                                <w:color w:val="222222"/>
                                <w:sz w:val="28"/>
                                <w:shd w:val="clear" w:color="auto" w:fill="FFFFFF"/>
                              </w:rPr>
                              <w:t>컨텐츠</w:t>
                            </w:r>
                            <w:proofErr w:type="spellEnd"/>
                            <w:r>
                              <w:rPr>
                                <w:rFonts w:hint="eastAsia"/>
                                <w:b/>
                                <w:color w:val="222222"/>
                                <w:sz w:val="28"/>
                                <w:shd w:val="clear" w:color="auto" w:fill="FFFFFF"/>
                              </w:rPr>
                              <w:t xml:space="preserve"> 전시</w:t>
                            </w:r>
                            <w:r>
                              <w:rPr>
                                <w:b/>
                                <w:color w:val="222222"/>
                                <w:sz w:val="28"/>
                                <w:shd w:val="clear" w:color="auto" w:fill="FFFFFF"/>
                              </w:rPr>
                              <w:t>’</w:t>
                            </w:r>
                            <w:r>
                              <w:rPr>
                                <w:rFonts w:hint="eastAsia"/>
                                <w:b/>
                                <w:color w:val="222222"/>
                                <w:sz w:val="28"/>
                                <w:shd w:val="clear" w:color="auto" w:fill="FFFFFF"/>
                              </w:rPr>
                              <w:t xml:space="preserve"> </w:t>
                            </w:r>
                            <w:r w:rsidR="00E14CAF">
                              <w:rPr>
                                <w:rFonts w:hint="eastAsia"/>
                                <w:b/>
                                <w:color w:val="222222"/>
                                <w:sz w:val="28"/>
                                <w:shd w:val="clear" w:color="auto" w:fill="FFFFFF"/>
                              </w:rPr>
                              <w:t xml:space="preserve">및 </w:t>
                            </w:r>
                            <w:r>
                              <w:rPr>
                                <w:b/>
                                <w:color w:val="222222"/>
                                <w:sz w:val="28"/>
                                <w:shd w:val="clear" w:color="auto" w:fill="FFFFFF"/>
                              </w:rPr>
                              <w:t>‘</w:t>
                            </w:r>
                            <w:r>
                              <w:rPr>
                                <w:rFonts w:hint="eastAsia"/>
                                <w:b/>
                                <w:color w:val="222222"/>
                                <w:sz w:val="28"/>
                                <w:shd w:val="clear" w:color="auto" w:fill="FFFFFF"/>
                              </w:rPr>
                              <w:t>대사 초청 글로벌 특강</w:t>
                            </w:r>
                            <w:r>
                              <w:rPr>
                                <w:b/>
                                <w:color w:val="222222"/>
                                <w:sz w:val="28"/>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5.55pt;width:480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" strokeweight="1.5pt">
                <v:textbox>
                  <w:txbxContent>
                    <w:p w:rsidR="00E14CAF" w:rsidRPr="00346D48" w:rsidRDefault="00E14CAF" w:rsidP="006A5549">
                      <w:pPr>
                        <w:spacing w:before="120" w:line="180" w:lineRule="auto"/>
                        <w:jc w:val="center"/>
                        <w:rPr>
                          <w:rFonts w:eastAsiaTheme="minorHAnsi"/>
                          <w:b/>
                          <w:sz w:val="36"/>
                          <w:szCs w:val="36"/>
                        </w:rPr>
                      </w:pPr>
                      <w:proofErr w:type="spellStart"/>
                      <w:r w:rsidRPr="00346D48">
                        <w:rPr>
                          <w:rFonts w:eastAsiaTheme="minorHAnsi" w:hint="eastAsia"/>
                          <w:b/>
                          <w:sz w:val="36"/>
                          <w:szCs w:val="36"/>
                        </w:rPr>
                        <w:t>아산정책</w:t>
                      </w:r>
                      <w:r w:rsidRPr="00346D48">
                        <w:rPr>
                          <w:rFonts w:ascii="바탕" w:eastAsia="바탕" w:hAnsi="바탕" w:cs="바탕" w:hint="eastAsia"/>
                          <w:b/>
                          <w:sz w:val="36"/>
                          <w:szCs w:val="36"/>
                        </w:rPr>
                        <w:t>硏</w:t>
                      </w:r>
                      <w:proofErr w:type="spellEnd"/>
                      <w:r w:rsidRPr="00346D48">
                        <w:rPr>
                          <w:rFonts w:eastAsiaTheme="minorHAnsi"/>
                          <w:b/>
                          <w:sz w:val="36"/>
                          <w:szCs w:val="36"/>
                        </w:rPr>
                        <w:t>,</w:t>
                      </w:r>
                      <w:r w:rsidR="006A5549" w:rsidRPr="00346D48">
                        <w:rPr>
                          <w:rFonts w:eastAsiaTheme="minorHAnsi" w:hint="eastAsia"/>
                          <w:b/>
                          <w:sz w:val="36"/>
                          <w:szCs w:val="36"/>
                        </w:rPr>
                        <w:t xml:space="preserve"> </w:t>
                      </w:r>
                      <w:r w:rsidR="00321C25" w:rsidRPr="00346D48">
                        <w:rPr>
                          <w:rFonts w:eastAsiaTheme="minorHAnsi" w:hint="eastAsia"/>
                          <w:b/>
                          <w:sz w:val="36"/>
                          <w:szCs w:val="36"/>
                        </w:rPr>
                        <w:t xml:space="preserve">주한공관에 </w:t>
                      </w:r>
                      <w:r w:rsidR="00321C25" w:rsidRPr="00346D48">
                        <w:rPr>
                          <w:rFonts w:eastAsiaTheme="minorHAnsi"/>
                          <w:b/>
                          <w:sz w:val="36"/>
                          <w:szCs w:val="36"/>
                        </w:rPr>
                        <w:t>‘</w:t>
                      </w:r>
                      <w:r w:rsidRPr="00346D48">
                        <w:rPr>
                          <w:rFonts w:eastAsiaTheme="minorHAnsi" w:hint="eastAsia"/>
                          <w:b/>
                          <w:sz w:val="36"/>
                          <w:szCs w:val="36"/>
                        </w:rPr>
                        <w:t>공공외교</w:t>
                      </w:r>
                      <w:r w:rsidR="00321C25" w:rsidRPr="00346D48">
                        <w:rPr>
                          <w:rFonts w:eastAsiaTheme="minorHAnsi" w:hint="eastAsia"/>
                          <w:b/>
                          <w:sz w:val="36"/>
                          <w:szCs w:val="36"/>
                        </w:rPr>
                        <w:t>의 장</w:t>
                      </w:r>
                      <w:r w:rsidR="00321C25" w:rsidRPr="00346D48">
                        <w:rPr>
                          <w:rFonts w:eastAsiaTheme="minorHAnsi"/>
                          <w:b/>
                          <w:sz w:val="36"/>
                          <w:szCs w:val="36"/>
                        </w:rPr>
                        <w:t>’</w:t>
                      </w:r>
                      <w:r w:rsidR="00321C25" w:rsidRPr="00346D48">
                        <w:rPr>
                          <w:rFonts w:eastAsiaTheme="minorHAnsi" w:hint="eastAsia"/>
                          <w:b/>
                          <w:sz w:val="36"/>
                          <w:szCs w:val="36"/>
                        </w:rPr>
                        <w:t xml:space="preserve"> 제공</w:t>
                      </w:r>
                    </w:p>
                    <w:p w:rsidR="00814B94" w:rsidRPr="00D03032" w:rsidRDefault="00321C25" w:rsidP="003F7B91">
                      <w:pPr>
                        <w:pStyle w:val="a7"/>
                        <w:numPr>
                          <w:ilvl w:val="0"/>
                          <w:numId w:val="12"/>
                        </w:numPr>
                        <w:spacing w:before="120" w:line="180" w:lineRule="auto"/>
                        <w:ind w:leftChars="0"/>
                        <w:rPr>
                          <w:b/>
                          <w:sz w:val="36"/>
                          <w:szCs w:val="28"/>
                        </w:rPr>
                      </w:pPr>
                      <w:r>
                        <w:rPr>
                          <w:b/>
                          <w:color w:val="222222"/>
                          <w:sz w:val="28"/>
                          <w:shd w:val="clear" w:color="auto" w:fill="FFFFFF"/>
                        </w:rPr>
                        <w:t>‘</w:t>
                      </w:r>
                      <w:r>
                        <w:rPr>
                          <w:rFonts w:hint="eastAsia"/>
                          <w:b/>
                          <w:color w:val="222222"/>
                          <w:sz w:val="28"/>
                          <w:shd w:val="clear" w:color="auto" w:fill="FFFFFF"/>
                        </w:rPr>
                        <w:t xml:space="preserve">문화 </w:t>
                      </w:r>
                      <w:proofErr w:type="spellStart"/>
                      <w:r>
                        <w:rPr>
                          <w:rFonts w:hint="eastAsia"/>
                          <w:b/>
                          <w:color w:val="222222"/>
                          <w:sz w:val="28"/>
                          <w:shd w:val="clear" w:color="auto" w:fill="FFFFFF"/>
                        </w:rPr>
                        <w:t>컨텐츠</w:t>
                      </w:r>
                      <w:proofErr w:type="spellEnd"/>
                      <w:r>
                        <w:rPr>
                          <w:rFonts w:hint="eastAsia"/>
                          <w:b/>
                          <w:color w:val="222222"/>
                          <w:sz w:val="28"/>
                          <w:shd w:val="clear" w:color="auto" w:fill="FFFFFF"/>
                        </w:rPr>
                        <w:t xml:space="preserve"> 전시</w:t>
                      </w:r>
                      <w:r>
                        <w:rPr>
                          <w:b/>
                          <w:color w:val="222222"/>
                          <w:sz w:val="28"/>
                          <w:shd w:val="clear" w:color="auto" w:fill="FFFFFF"/>
                        </w:rPr>
                        <w:t>’</w:t>
                      </w:r>
                      <w:r>
                        <w:rPr>
                          <w:rFonts w:hint="eastAsia"/>
                          <w:b/>
                          <w:color w:val="222222"/>
                          <w:sz w:val="28"/>
                          <w:shd w:val="clear" w:color="auto" w:fill="FFFFFF"/>
                        </w:rPr>
                        <w:t xml:space="preserve"> </w:t>
                      </w:r>
                      <w:r w:rsidR="00E14CAF">
                        <w:rPr>
                          <w:rFonts w:hint="eastAsia"/>
                          <w:b/>
                          <w:color w:val="222222"/>
                          <w:sz w:val="28"/>
                          <w:shd w:val="clear" w:color="auto" w:fill="FFFFFF"/>
                        </w:rPr>
                        <w:t xml:space="preserve">및 </w:t>
                      </w:r>
                      <w:r>
                        <w:rPr>
                          <w:b/>
                          <w:color w:val="222222"/>
                          <w:sz w:val="28"/>
                          <w:shd w:val="clear" w:color="auto" w:fill="FFFFFF"/>
                        </w:rPr>
                        <w:t>‘</w:t>
                      </w:r>
                      <w:r>
                        <w:rPr>
                          <w:rFonts w:hint="eastAsia"/>
                          <w:b/>
                          <w:color w:val="222222"/>
                          <w:sz w:val="28"/>
                          <w:shd w:val="clear" w:color="auto" w:fill="FFFFFF"/>
                        </w:rPr>
                        <w:t>대사 초청 글로벌 특강</w:t>
                      </w:r>
                      <w:r>
                        <w:rPr>
                          <w:b/>
                          <w:color w:val="222222"/>
                          <w:sz w:val="28"/>
                          <w:shd w:val="clear" w:color="auto" w:fill="FFFFFF"/>
                        </w:rPr>
                        <w:t>’</w:t>
                      </w:r>
                    </w:p>
                  </w:txbxContent>
                </v:textbox>
              </v:shape>
            </w:pict>
          </mc:Fallback>
        </mc:AlternateContent>
      </w:r>
    </w:p>
    <w:p w:rsidR="00AB7323" w:rsidRDefault="00AB7323" w:rsidP="006258D4">
      <w:pPr>
        <w:rPr>
          <w:sz w:val="10"/>
          <w:szCs w:val="10"/>
        </w:rPr>
      </w:pPr>
    </w:p>
    <w:p w:rsidR="00AB7323" w:rsidRDefault="00AB7323" w:rsidP="006258D4">
      <w:pPr>
        <w:rPr>
          <w:sz w:val="10"/>
          <w:szCs w:val="10"/>
        </w:rPr>
      </w:pPr>
    </w:p>
    <w:p w:rsidR="00AB7323" w:rsidRPr="00AB7323" w:rsidRDefault="00AB7323" w:rsidP="006258D4">
      <w:pPr>
        <w:rPr>
          <w:sz w:val="10"/>
          <w:szCs w:val="10"/>
        </w:rPr>
      </w:pPr>
    </w:p>
    <w:p w:rsidR="006258D4" w:rsidRDefault="006258D4" w:rsidP="00D90B8F">
      <w:pPr>
        <w:spacing w:before="120" w:afterLines="50" w:after="120"/>
        <w:ind w:right="510"/>
        <w:rPr>
          <w:sz w:val="2"/>
          <w:szCs w:val="2"/>
        </w:rPr>
      </w:pPr>
    </w:p>
    <w:p w:rsidR="00326925" w:rsidRDefault="00326925" w:rsidP="004D3606">
      <w:pPr>
        <w:ind w:rightChars="271" w:right="542"/>
        <w:rPr>
          <w:sz w:val="16"/>
          <w:szCs w:val="16"/>
        </w:rPr>
      </w:pPr>
    </w:p>
    <w:p w:rsidR="00AB7323" w:rsidRPr="00AB7323" w:rsidRDefault="00AB7323" w:rsidP="004D3606">
      <w:pPr>
        <w:ind w:rightChars="271" w:right="542"/>
        <w:rPr>
          <w:sz w:val="6"/>
          <w:szCs w:val="6"/>
        </w:rPr>
      </w:pPr>
    </w:p>
    <w:p w:rsidR="00321C25" w:rsidRDefault="00B25D14" w:rsidP="00AB7323">
      <w:pPr>
        <w:pStyle w:val="a7"/>
        <w:numPr>
          <w:ilvl w:val="0"/>
          <w:numId w:val="1"/>
        </w:numPr>
        <w:spacing w:line="235" w:lineRule="auto"/>
        <w:ind w:leftChars="0" w:rightChars="271" w:right="542"/>
        <w:jc w:val="both"/>
        <w:rPr>
          <w:sz w:val="24"/>
          <w:szCs w:val="24"/>
        </w:rPr>
      </w:pPr>
      <w:r w:rsidRPr="00B25D14">
        <w:rPr>
          <w:rFonts w:hint="eastAsia"/>
          <w:sz w:val="24"/>
          <w:szCs w:val="24"/>
        </w:rPr>
        <w:t>아산정책연구원</w:t>
      </w:r>
      <w:r w:rsidRPr="00B25D14">
        <w:rPr>
          <w:sz w:val="24"/>
          <w:szCs w:val="24"/>
        </w:rPr>
        <w:t>(원장 함재봉)은</w:t>
      </w:r>
      <w:r w:rsidR="004D3606">
        <w:rPr>
          <w:sz w:val="24"/>
          <w:szCs w:val="24"/>
        </w:rPr>
        <w:t xml:space="preserve"> </w:t>
      </w:r>
      <w:r w:rsidR="00321C25">
        <w:rPr>
          <w:rFonts w:hint="eastAsia"/>
          <w:sz w:val="24"/>
          <w:szCs w:val="24"/>
        </w:rPr>
        <w:t xml:space="preserve">9월부터 </w:t>
      </w:r>
      <w:r w:rsidR="006F353B">
        <w:rPr>
          <w:rFonts w:hint="eastAsia"/>
          <w:sz w:val="24"/>
          <w:szCs w:val="24"/>
        </w:rPr>
        <w:t>공공외교</w:t>
      </w:r>
      <w:r w:rsidR="00321C25">
        <w:rPr>
          <w:rFonts w:hint="eastAsia"/>
          <w:sz w:val="24"/>
          <w:szCs w:val="24"/>
        </w:rPr>
        <w:t>의 일환으로</w:t>
      </w:r>
      <w:r w:rsidR="00341FD7">
        <w:rPr>
          <w:rFonts w:hint="eastAsia"/>
          <w:sz w:val="24"/>
          <w:szCs w:val="24"/>
        </w:rPr>
        <w:t xml:space="preserve"> 주한공관에 공공외교의 장을 제공하는</w:t>
      </w:r>
      <w:r w:rsidR="00321C25">
        <w:rPr>
          <w:rFonts w:hint="eastAsia"/>
          <w:sz w:val="24"/>
          <w:szCs w:val="24"/>
        </w:rPr>
        <w:t xml:space="preserve"> </w:t>
      </w:r>
      <w:r w:rsidR="00321C25">
        <w:rPr>
          <w:sz w:val="24"/>
          <w:szCs w:val="24"/>
        </w:rPr>
        <w:t>‘</w:t>
      </w:r>
      <w:r w:rsidR="006F353B">
        <w:rPr>
          <w:rFonts w:hint="eastAsia"/>
          <w:sz w:val="24"/>
          <w:szCs w:val="24"/>
        </w:rPr>
        <w:t>Cross-Cultural Engagement</w:t>
      </w:r>
      <w:r w:rsidR="00321C25">
        <w:rPr>
          <w:rFonts w:hint="eastAsia"/>
          <w:sz w:val="24"/>
          <w:szCs w:val="24"/>
        </w:rPr>
        <w:t>(CCE</w:t>
      </w:r>
      <w:r w:rsidR="006F353B">
        <w:rPr>
          <w:rFonts w:hint="eastAsia"/>
          <w:sz w:val="24"/>
          <w:szCs w:val="24"/>
        </w:rPr>
        <w:t>)</w:t>
      </w:r>
      <w:r w:rsidR="00321C25">
        <w:rPr>
          <w:sz w:val="24"/>
          <w:szCs w:val="24"/>
        </w:rPr>
        <w:t>’</w:t>
      </w:r>
      <w:r w:rsidR="006F353B">
        <w:rPr>
          <w:rFonts w:hint="eastAsia"/>
          <w:sz w:val="24"/>
          <w:szCs w:val="24"/>
        </w:rPr>
        <w:t xml:space="preserve"> 프로젝트를 </w:t>
      </w:r>
      <w:r w:rsidR="00321C25">
        <w:rPr>
          <w:rFonts w:hint="eastAsia"/>
          <w:sz w:val="24"/>
          <w:szCs w:val="24"/>
        </w:rPr>
        <w:t>시</w:t>
      </w:r>
      <w:r w:rsidR="00A86794">
        <w:rPr>
          <w:rFonts w:hint="eastAsia"/>
          <w:sz w:val="24"/>
          <w:szCs w:val="24"/>
        </w:rPr>
        <w:t>행</w:t>
      </w:r>
      <w:r w:rsidR="006F353B">
        <w:rPr>
          <w:rFonts w:hint="eastAsia"/>
          <w:sz w:val="24"/>
          <w:szCs w:val="24"/>
        </w:rPr>
        <w:t xml:space="preserve">한다. </w:t>
      </w:r>
    </w:p>
    <w:p w:rsidR="003F7B91" w:rsidRPr="003F7B91" w:rsidRDefault="00341FD7" w:rsidP="00AB7323">
      <w:pPr>
        <w:pStyle w:val="a7"/>
        <w:numPr>
          <w:ilvl w:val="0"/>
          <w:numId w:val="1"/>
        </w:numPr>
        <w:spacing w:line="235" w:lineRule="auto"/>
        <w:ind w:leftChars="0" w:rightChars="271" w:right="542"/>
        <w:jc w:val="both"/>
        <w:rPr>
          <w:sz w:val="24"/>
          <w:szCs w:val="24"/>
        </w:rPr>
      </w:pPr>
      <w:r w:rsidRPr="003F7B91">
        <w:rPr>
          <w:rFonts w:hint="eastAsia"/>
          <w:sz w:val="24"/>
          <w:szCs w:val="24"/>
        </w:rPr>
        <w:t>CCE프로젝트</w:t>
      </w:r>
      <w:r w:rsidR="006F353B" w:rsidRPr="003F7B91">
        <w:rPr>
          <w:rFonts w:hint="eastAsia"/>
          <w:sz w:val="24"/>
          <w:szCs w:val="24"/>
        </w:rPr>
        <w:t xml:space="preserve">는 </w:t>
      </w:r>
      <w:r w:rsidRPr="003F7B91">
        <w:rPr>
          <w:rFonts w:hint="eastAsia"/>
          <w:sz w:val="24"/>
          <w:szCs w:val="24"/>
        </w:rPr>
        <w:t xml:space="preserve">전시와 강연으로 구성된다. </w:t>
      </w:r>
      <w:r w:rsidR="003F7B91" w:rsidRPr="003F7B91">
        <w:rPr>
          <w:rFonts w:hint="eastAsia"/>
          <w:sz w:val="24"/>
          <w:szCs w:val="24"/>
        </w:rPr>
        <w:t xml:space="preserve">종로구에 소재한 </w:t>
      </w:r>
      <w:r w:rsidRPr="003F7B91">
        <w:rPr>
          <w:rFonts w:hint="eastAsia"/>
          <w:sz w:val="24"/>
          <w:szCs w:val="24"/>
        </w:rPr>
        <w:t xml:space="preserve">연구원은 </w:t>
      </w:r>
      <w:r w:rsidR="003F7B91" w:rsidRPr="003F7B91">
        <w:rPr>
          <w:rFonts w:hint="eastAsia"/>
          <w:sz w:val="24"/>
          <w:szCs w:val="24"/>
        </w:rPr>
        <w:t xml:space="preserve">1층 </w:t>
      </w:r>
      <w:r w:rsidRPr="003F7B91">
        <w:rPr>
          <w:rFonts w:hint="eastAsia"/>
          <w:sz w:val="24"/>
          <w:szCs w:val="24"/>
        </w:rPr>
        <w:t xml:space="preserve">갤러리를 각국 문화 </w:t>
      </w:r>
      <w:proofErr w:type="spellStart"/>
      <w:r w:rsidRPr="003F7B91">
        <w:rPr>
          <w:rFonts w:hint="eastAsia"/>
          <w:sz w:val="24"/>
          <w:szCs w:val="24"/>
        </w:rPr>
        <w:t>컨테츠</w:t>
      </w:r>
      <w:proofErr w:type="spellEnd"/>
      <w:r w:rsidRPr="003F7B91">
        <w:rPr>
          <w:rFonts w:hint="eastAsia"/>
          <w:sz w:val="24"/>
          <w:szCs w:val="24"/>
        </w:rPr>
        <w:t xml:space="preserve"> 전시 공간으로 제공한다.</w:t>
      </w:r>
      <w:r w:rsidR="003F7B91" w:rsidRPr="003F7B91">
        <w:rPr>
          <w:rFonts w:hint="eastAsia"/>
          <w:sz w:val="24"/>
          <w:szCs w:val="24"/>
        </w:rPr>
        <w:t xml:space="preserve"> 또한 글로벌 특강은 </w:t>
      </w:r>
      <w:r w:rsidRPr="003F7B91">
        <w:rPr>
          <w:rFonts w:hint="eastAsia"/>
          <w:sz w:val="24"/>
          <w:szCs w:val="24"/>
        </w:rPr>
        <w:t>10개국 대사를 초청</w:t>
      </w:r>
      <w:r w:rsidR="003F7B91" w:rsidRPr="003F7B91">
        <w:rPr>
          <w:rFonts w:hint="eastAsia"/>
          <w:sz w:val="24"/>
          <w:szCs w:val="24"/>
        </w:rPr>
        <w:t>,</w:t>
      </w:r>
      <w:r w:rsidRPr="003F7B91">
        <w:rPr>
          <w:rFonts w:hint="eastAsia"/>
          <w:sz w:val="24"/>
          <w:szCs w:val="24"/>
        </w:rPr>
        <w:t xml:space="preserve"> 자국의 전통과 현대문화, 가</w:t>
      </w:r>
      <w:bookmarkStart w:id="0" w:name="_GoBack"/>
      <w:bookmarkEnd w:id="0"/>
      <w:r w:rsidRPr="003F7B91">
        <w:rPr>
          <w:rFonts w:hint="eastAsia"/>
          <w:sz w:val="24"/>
          <w:szCs w:val="24"/>
        </w:rPr>
        <w:t xml:space="preserve">치, </w:t>
      </w:r>
      <w:r w:rsidR="00A86794" w:rsidRPr="003F7B91">
        <w:rPr>
          <w:rFonts w:hint="eastAsia"/>
          <w:sz w:val="24"/>
          <w:szCs w:val="24"/>
        </w:rPr>
        <w:t>비전</w:t>
      </w:r>
      <w:r w:rsidR="00A86794" w:rsidRPr="003F7B91">
        <w:rPr>
          <w:sz w:val="24"/>
          <w:szCs w:val="24"/>
        </w:rPr>
        <w:t>뿐만</w:t>
      </w:r>
      <w:r w:rsidR="003F7B91" w:rsidRPr="003F7B91">
        <w:rPr>
          <w:rFonts w:hint="eastAsia"/>
          <w:sz w:val="24"/>
          <w:szCs w:val="24"/>
        </w:rPr>
        <w:t xml:space="preserve"> 아니라</w:t>
      </w:r>
      <w:r w:rsidRPr="003F7B91">
        <w:rPr>
          <w:rFonts w:hint="eastAsia"/>
          <w:sz w:val="24"/>
          <w:szCs w:val="24"/>
        </w:rPr>
        <w:t xml:space="preserve"> 그들이 경험한 한국인과 한국문화</w:t>
      </w:r>
      <w:r w:rsidR="003F7B91" w:rsidRPr="003F7B91">
        <w:rPr>
          <w:rFonts w:hint="eastAsia"/>
          <w:sz w:val="24"/>
          <w:szCs w:val="24"/>
        </w:rPr>
        <w:t>에 대해</w:t>
      </w:r>
      <w:r w:rsidRPr="003F7B91">
        <w:rPr>
          <w:rFonts w:hint="eastAsia"/>
          <w:sz w:val="24"/>
          <w:szCs w:val="24"/>
        </w:rPr>
        <w:t xml:space="preserve"> 들어</w:t>
      </w:r>
      <w:r w:rsidR="003F7B91" w:rsidRPr="003F7B91">
        <w:rPr>
          <w:rFonts w:hint="eastAsia"/>
          <w:sz w:val="24"/>
          <w:szCs w:val="24"/>
        </w:rPr>
        <w:t>보는 자리이다</w:t>
      </w:r>
      <w:r w:rsidR="006F353B" w:rsidRPr="003F7B91">
        <w:rPr>
          <w:rFonts w:hint="eastAsia"/>
          <w:sz w:val="24"/>
          <w:szCs w:val="24"/>
        </w:rPr>
        <w:t xml:space="preserve">. </w:t>
      </w:r>
      <w:r w:rsidR="003F7B91" w:rsidRPr="003F7B91">
        <w:rPr>
          <w:rFonts w:hint="eastAsia"/>
          <w:sz w:val="24"/>
          <w:szCs w:val="24"/>
        </w:rPr>
        <w:t>특히, 특강은 EBS+2를 통해 10월부터 방영</w:t>
      </w:r>
      <w:r w:rsidR="003F7B91">
        <w:rPr>
          <w:rFonts w:hint="eastAsia"/>
          <w:sz w:val="24"/>
          <w:szCs w:val="24"/>
        </w:rPr>
        <w:t>된다.</w:t>
      </w:r>
    </w:p>
    <w:p w:rsidR="006F353B" w:rsidRDefault="001B3CC5" w:rsidP="00AB7323">
      <w:pPr>
        <w:pStyle w:val="a7"/>
        <w:numPr>
          <w:ilvl w:val="0"/>
          <w:numId w:val="1"/>
        </w:numPr>
        <w:spacing w:line="235" w:lineRule="auto"/>
        <w:ind w:leftChars="0" w:rightChars="271" w:right="542"/>
        <w:jc w:val="both"/>
        <w:rPr>
          <w:sz w:val="24"/>
          <w:szCs w:val="24"/>
        </w:rPr>
      </w:pPr>
      <w:r>
        <w:rPr>
          <w:rFonts w:hint="eastAsia"/>
          <w:sz w:val="24"/>
          <w:szCs w:val="24"/>
        </w:rPr>
        <w:t xml:space="preserve">이 프로젝트는 </w:t>
      </w:r>
      <w:r w:rsidR="00256086">
        <w:rPr>
          <w:rFonts w:hint="eastAsia"/>
          <w:sz w:val="24"/>
          <w:szCs w:val="24"/>
        </w:rPr>
        <w:t>글로벌화, 다문화</w:t>
      </w:r>
      <w:r w:rsidR="003F7B91">
        <w:rPr>
          <w:rFonts w:hint="eastAsia"/>
          <w:sz w:val="24"/>
          <w:szCs w:val="24"/>
        </w:rPr>
        <w:t xml:space="preserve"> 그리고 다원화</w:t>
      </w:r>
      <w:r w:rsidR="00256086">
        <w:rPr>
          <w:rFonts w:hint="eastAsia"/>
          <w:sz w:val="24"/>
          <w:szCs w:val="24"/>
        </w:rPr>
        <w:t xml:space="preserve"> 시대</w:t>
      </w:r>
      <w:r>
        <w:rPr>
          <w:rFonts w:hint="eastAsia"/>
          <w:sz w:val="24"/>
          <w:szCs w:val="24"/>
        </w:rPr>
        <w:t>를 대비</w:t>
      </w:r>
      <w:r w:rsidR="00256086">
        <w:rPr>
          <w:rFonts w:hint="eastAsia"/>
          <w:sz w:val="24"/>
          <w:szCs w:val="24"/>
        </w:rPr>
        <w:t xml:space="preserve"> 상호</w:t>
      </w:r>
      <w:r w:rsidR="003F7B91">
        <w:rPr>
          <w:rFonts w:hint="eastAsia"/>
          <w:sz w:val="24"/>
          <w:szCs w:val="24"/>
        </w:rPr>
        <w:t>간</w:t>
      </w:r>
      <w:r w:rsidR="00256086">
        <w:rPr>
          <w:rFonts w:hint="eastAsia"/>
          <w:sz w:val="24"/>
          <w:szCs w:val="24"/>
        </w:rPr>
        <w:t xml:space="preserve">의 역사, </w:t>
      </w:r>
      <w:r>
        <w:rPr>
          <w:rFonts w:hint="eastAsia"/>
          <w:sz w:val="24"/>
          <w:szCs w:val="24"/>
        </w:rPr>
        <w:t xml:space="preserve">문화에 대한 깊이 있는 이해를 통해 각국의 </w:t>
      </w:r>
      <w:r w:rsidR="00256086">
        <w:rPr>
          <w:rFonts w:hint="eastAsia"/>
          <w:sz w:val="24"/>
          <w:szCs w:val="24"/>
        </w:rPr>
        <w:t>세계관과 가치관</w:t>
      </w:r>
      <w:r>
        <w:rPr>
          <w:rFonts w:hint="eastAsia"/>
          <w:sz w:val="24"/>
          <w:szCs w:val="24"/>
        </w:rPr>
        <w:t xml:space="preserve">을 </w:t>
      </w:r>
      <w:r w:rsidR="00256086">
        <w:rPr>
          <w:rFonts w:hint="eastAsia"/>
          <w:sz w:val="24"/>
          <w:szCs w:val="24"/>
        </w:rPr>
        <w:t>이해</w:t>
      </w:r>
      <w:r>
        <w:rPr>
          <w:rFonts w:hint="eastAsia"/>
          <w:sz w:val="24"/>
          <w:szCs w:val="24"/>
        </w:rPr>
        <w:t xml:space="preserve">하고자 기획되었다. </w:t>
      </w:r>
      <w:r w:rsidR="00256086">
        <w:rPr>
          <w:rFonts w:hint="eastAsia"/>
          <w:sz w:val="24"/>
          <w:szCs w:val="24"/>
        </w:rPr>
        <w:t xml:space="preserve">나아가 </w:t>
      </w:r>
      <w:r>
        <w:rPr>
          <w:rFonts w:hint="eastAsia"/>
          <w:sz w:val="24"/>
          <w:szCs w:val="24"/>
        </w:rPr>
        <w:t xml:space="preserve">문명 충돌 시대에 </w:t>
      </w:r>
      <w:r w:rsidR="00256086">
        <w:rPr>
          <w:rFonts w:hint="eastAsia"/>
          <w:sz w:val="24"/>
          <w:szCs w:val="24"/>
        </w:rPr>
        <w:t>평화롭게 공존하는 방법을 모색, 이에 대한 도전과 과제는 무엇인지</w:t>
      </w:r>
      <w:r>
        <w:rPr>
          <w:rFonts w:hint="eastAsia"/>
          <w:sz w:val="24"/>
          <w:szCs w:val="24"/>
        </w:rPr>
        <w:t>도</w:t>
      </w:r>
      <w:r w:rsidR="00256086">
        <w:rPr>
          <w:rFonts w:hint="eastAsia"/>
          <w:sz w:val="24"/>
          <w:szCs w:val="24"/>
        </w:rPr>
        <w:t xml:space="preserve"> 살펴보는 기회</w:t>
      </w:r>
      <w:r>
        <w:rPr>
          <w:rFonts w:hint="eastAsia"/>
          <w:sz w:val="24"/>
          <w:szCs w:val="24"/>
        </w:rPr>
        <w:t>도</w:t>
      </w:r>
      <w:r w:rsidR="00256086">
        <w:rPr>
          <w:rFonts w:hint="eastAsia"/>
          <w:sz w:val="24"/>
          <w:szCs w:val="24"/>
        </w:rPr>
        <w:t xml:space="preserve"> 될 전망이다.</w:t>
      </w:r>
    </w:p>
    <w:p w:rsidR="00B25D14" w:rsidRDefault="001B3CC5" w:rsidP="00AB7323">
      <w:pPr>
        <w:pStyle w:val="a7"/>
        <w:numPr>
          <w:ilvl w:val="0"/>
          <w:numId w:val="1"/>
        </w:numPr>
        <w:spacing w:line="235" w:lineRule="auto"/>
        <w:ind w:leftChars="0" w:rightChars="271" w:right="542"/>
        <w:jc w:val="both"/>
        <w:rPr>
          <w:sz w:val="24"/>
          <w:szCs w:val="24"/>
        </w:rPr>
      </w:pPr>
      <w:r>
        <w:rPr>
          <w:rFonts w:hint="eastAsia"/>
          <w:sz w:val="24"/>
          <w:szCs w:val="24"/>
        </w:rPr>
        <w:t>전시는</w:t>
      </w:r>
      <w:r w:rsidR="00256086">
        <w:rPr>
          <w:rFonts w:hint="eastAsia"/>
          <w:sz w:val="24"/>
          <w:szCs w:val="24"/>
        </w:rPr>
        <w:t>9월 체코 공화국</w:t>
      </w:r>
      <w:r>
        <w:rPr>
          <w:rFonts w:hint="eastAsia"/>
          <w:sz w:val="24"/>
          <w:szCs w:val="24"/>
        </w:rPr>
        <w:t>의</w:t>
      </w:r>
      <w:r w:rsidR="00256086">
        <w:rPr>
          <w:rFonts w:hint="eastAsia"/>
          <w:sz w:val="24"/>
          <w:szCs w:val="24"/>
        </w:rPr>
        <w:t xml:space="preserve"> </w:t>
      </w:r>
      <w:r w:rsidR="00256086">
        <w:rPr>
          <w:sz w:val="24"/>
          <w:szCs w:val="24"/>
        </w:rPr>
        <w:t>‘</w:t>
      </w:r>
      <w:r w:rsidR="00AB7323">
        <w:rPr>
          <w:rFonts w:hint="eastAsia"/>
          <w:sz w:val="24"/>
          <w:szCs w:val="24"/>
        </w:rPr>
        <w:t>프라하의 성: 건축 및 실내디자인</w:t>
      </w:r>
      <w:r w:rsidR="00256086">
        <w:rPr>
          <w:sz w:val="24"/>
          <w:szCs w:val="24"/>
        </w:rPr>
        <w:t>’</w:t>
      </w:r>
      <w:r w:rsidR="00AB7323">
        <w:rPr>
          <w:rFonts w:hint="eastAsia"/>
          <w:sz w:val="24"/>
          <w:szCs w:val="24"/>
        </w:rPr>
        <w:t xml:space="preserve"> 전</w:t>
      </w:r>
      <w:r>
        <w:rPr>
          <w:rFonts w:hint="eastAsia"/>
          <w:sz w:val="24"/>
          <w:szCs w:val="24"/>
        </w:rPr>
        <w:t>을</w:t>
      </w:r>
      <w:r w:rsidR="00AB7323">
        <w:rPr>
          <w:rFonts w:hint="eastAsia"/>
          <w:sz w:val="24"/>
          <w:szCs w:val="24"/>
        </w:rPr>
        <w:t xml:space="preserve"> </w:t>
      </w:r>
      <w:r w:rsidR="00256086">
        <w:rPr>
          <w:rFonts w:hint="eastAsia"/>
          <w:sz w:val="24"/>
          <w:szCs w:val="24"/>
        </w:rPr>
        <w:t>시작으로, 독일</w:t>
      </w:r>
      <w:r>
        <w:rPr>
          <w:rFonts w:hint="eastAsia"/>
          <w:sz w:val="24"/>
          <w:szCs w:val="24"/>
        </w:rPr>
        <w:t>의 1차대전 후의 유럽 100년사</w:t>
      </w:r>
      <w:r w:rsidR="00256086">
        <w:rPr>
          <w:rFonts w:hint="eastAsia"/>
          <w:sz w:val="24"/>
          <w:szCs w:val="24"/>
        </w:rPr>
        <w:t xml:space="preserve">, </w:t>
      </w:r>
      <w:r w:rsidR="002153C1">
        <w:rPr>
          <w:rFonts w:hint="eastAsia"/>
          <w:sz w:val="24"/>
          <w:szCs w:val="24"/>
        </w:rPr>
        <w:t xml:space="preserve">그리고 </w:t>
      </w:r>
      <w:r w:rsidR="00256086">
        <w:rPr>
          <w:rFonts w:hint="eastAsia"/>
          <w:sz w:val="24"/>
          <w:szCs w:val="24"/>
        </w:rPr>
        <w:t>캐나다</w:t>
      </w:r>
      <w:r w:rsidR="002153C1">
        <w:rPr>
          <w:rFonts w:hint="eastAsia"/>
          <w:sz w:val="24"/>
          <w:szCs w:val="24"/>
        </w:rPr>
        <w:t>의 기후변화와 같은</w:t>
      </w:r>
      <w:r w:rsidR="00256086">
        <w:rPr>
          <w:rFonts w:hint="eastAsia"/>
          <w:sz w:val="24"/>
          <w:szCs w:val="24"/>
        </w:rPr>
        <w:t xml:space="preserve"> 다양한 작품을 만날 수 있다. </w:t>
      </w:r>
    </w:p>
    <w:p w:rsidR="002153C1" w:rsidRPr="002153C1" w:rsidRDefault="00AB7323" w:rsidP="00AB7323">
      <w:pPr>
        <w:pStyle w:val="a7"/>
        <w:numPr>
          <w:ilvl w:val="0"/>
          <w:numId w:val="1"/>
        </w:numPr>
        <w:spacing w:line="235" w:lineRule="auto"/>
        <w:ind w:leftChars="0" w:rightChars="271" w:right="542"/>
        <w:jc w:val="both"/>
        <w:rPr>
          <w:sz w:val="24"/>
          <w:szCs w:val="24"/>
        </w:rPr>
      </w:pPr>
      <w:r>
        <w:rPr>
          <w:rFonts w:hint="eastAsia"/>
          <w:color w:val="222222"/>
          <w:sz w:val="24"/>
          <w:shd w:val="clear" w:color="auto" w:fill="FFFFFF"/>
        </w:rPr>
        <w:t xml:space="preserve">연구원은 </w:t>
      </w:r>
      <w:r w:rsidR="002153C1">
        <w:rPr>
          <w:rFonts w:hint="eastAsia"/>
          <w:color w:val="222222"/>
          <w:sz w:val="24"/>
          <w:shd w:val="clear" w:color="auto" w:fill="FFFFFF"/>
        </w:rPr>
        <w:t>주한 외교단이 한국 국민과의 깊이 있는 소통의 장으로 활용하기를 기대한다. 또한 우리 국민에겐 타국의 문화, 사회 등에 대한 이해를 높이고 다른 문화에 대한 존중과 배려와 같은 성숙한 시민의식을 고양시키는 계기가 되길 희망한다.</w:t>
      </w:r>
    </w:p>
    <w:p w:rsidR="002153C1" w:rsidRPr="006A5549" w:rsidRDefault="002153C1" w:rsidP="002153C1">
      <w:pPr>
        <w:pStyle w:val="a7"/>
        <w:spacing w:line="235" w:lineRule="auto"/>
        <w:ind w:leftChars="0" w:left="1200" w:rightChars="271" w:right="542"/>
        <w:jc w:val="both"/>
        <w:rPr>
          <w:sz w:val="24"/>
          <w:szCs w:val="24"/>
        </w:rPr>
      </w:pPr>
    </w:p>
    <w:tbl>
      <w:tblPr>
        <w:tblStyle w:val="a3"/>
        <w:tblW w:w="0" w:type="auto"/>
        <w:tblInd w:w="675" w:type="dxa"/>
        <w:tblLook w:val="04A0" w:firstRow="1" w:lastRow="0" w:firstColumn="1" w:lastColumn="0" w:noHBand="0" w:noVBand="1"/>
      </w:tblPr>
      <w:tblGrid>
        <w:gridCol w:w="9356"/>
      </w:tblGrid>
      <w:tr w:rsidR="00916CC8" w:rsidTr="00916CC8">
        <w:tc>
          <w:tcPr>
            <w:tcW w:w="9356" w:type="dxa"/>
          </w:tcPr>
          <w:p w:rsidR="00916CC8" w:rsidRDefault="007209AE" w:rsidP="007209AE">
            <w:pPr>
              <w:pStyle w:val="a7"/>
              <w:ind w:leftChars="0" w:left="51"/>
              <w:jc w:val="both"/>
              <w:rPr>
                <w:sz w:val="18"/>
                <w:szCs w:val="20"/>
              </w:rPr>
            </w:pPr>
            <w:r w:rsidRPr="00023831">
              <w:rPr>
                <w:rFonts w:eastAsiaTheme="minorHAnsi" w:cs="Arial" w:hint="eastAsia"/>
                <w:sz w:val="18"/>
                <w:szCs w:val="18"/>
              </w:rPr>
              <w:t>아산정책연구원</w:t>
            </w:r>
            <w:r w:rsidRPr="00023831">
              <w:rPr>
                <w:rFonts w:eastAsiaTheme="minorHAnsi" w:cs="Arial"/>
                <w:sz w:val="18"/>
                <w:szCs w:val="18"/>
              </w:rPr>
              <w:t xml:space="preserve"> (이사장 겸 원장 함재봉, www.asaninst.org)은 급변하는 한반도, 동아시아, 지구촌 정세에 대응하여, 주요 현안에 대한   실질적인 정책대안을 제시하고 올바른 사회담론을 주도하는 독립 </w:t>
            </w:r>
            <w:proofErr w:type="spellStart"/>
            <w:r w:rsidRPr="00023831">
              <w:rPr>
                <w:rFonts w:eastAsiaTheme="minorHAnsi" w:cs="Arial"/>
                <w:sz w:val="18"/>
                <w:szCs w:val="18"/>
              </w:rPr>
              <w:t>싱크탱크</w:t>
            </w:r>
            <w:proofErr w:type="spellEnd"/>
            <w:r w:rsidRPr="00023831">
              <w:rPr>
                <w:rFonts w:eastAsiaTheme="minorHAnsi" w:cs="Arial"/>
                <w:sz w:val="18"/>
                <w:szCs w:val="18"/>
              </w:rPr>
              <w:t xml:space="preserve"> 지향을 목표로 2008년 2월 설립되었다. 특히 통일-외교-안보, </w:t>
            </w:r>
            <w:proofErr w:type="spellStart"/>
            <w:r w:rsidRPr="00023831">
              <w:rPr>
                <w:rFonts w:eastAsiaTheme="minorHAnsi" w:cs="Arial"/>
                <w:sz w:val="18"/>
                <w:szCs w:val="18"/>
              </w:rPr>
              <w:t>거버넌스</w:t>
            </w:r>
            <w:proofErr w:type="spellEnd"/>
            <w:r w:rsidRPr="00023831">
              <w:rPr>
                <w:rFonts w:eastAsiaTheme="minorHAnsi" w:cs="Arial"/>
                <w:sz w:val="18"/>
                <w:szCs w:val="18"/>
              </w:rPr>
              <w:t xml:space="preserve">, 공공정책에 역량을 집중, 한국이 직면한 과제에 대한 해법을 모색하고 한반도의 평화통일과 번영을 위한 여건 조성에 노력하고 있다. 설립 이후 국내외 학술교류, </w:t>
            </w:r>
            <w:proofErr w:type="spellStart"/>
            <w:r w:rsidRPr="00023831">
              <w:rPr>
                <w:rFonts w:eastAsiaTheme="minorHAnsi" w:cs="Arial"/>
                <w:sz w:val="18"/>
                <w:szCs w:val="18"/>
              </w:rPr>
              <w:t>아산</w:t>
            </w:r>
            <w:r w:rsidRPr="00023831">
              <w:rPr>
                <w:rFonts w:eastAsiaTheme="minorHAnsi" w:cs="Arial" w:hint="eastAsia"/>
                <w:sz w:val="18"/>
                <w:szCs w:val="18"/>
              </w:rPr>
              <w:t>플래넘</w:t>
            </w:r>
            <w:proofErr w:type="spellEnd"/>
            <w:r w:rsidRPr="00023831">
              <w:rPr>
                <w:rFonts w:eastAsiaTheme="minorHAnsi" w:cs="Arial"/>
                <w:sz w:val="18"/>
                <w:szCs w:val="18"/>
              </w:rPr>
              <w:t xml:space="preserve">, </w:t>
            </w:r>
            <w:proofErr w:type="spellStart"/>
            <w:r w:rsidRPr="00023831">
              <w:rPr>
                <w:rFonts w:eastAsiaTheme="minorHAnsi" w:cs="Arial"/>
                <w:sz w:val="18"/>
                <w:szCs w:val="18"/>
              </w:rPr>
              <w:t>아산핵포럼과</w:t>
            </w:r>
            <w:proofErr w:type="spellEnd"/>
            <w:r w:rsidRPr="00023831">
              <w:rPr>
                <w:rFonts w:eastAsiaTheme="minorHAnsi" w:cs="Arial"/>
                <w:sz w:val="18"/>
                <w:szCs w:val="18"/>
              </w:rPr>
              <w:t xml:space="preserve"> 같은 대규모 국제회의 개최, 《China’s Foreign Policy》, 《Japan in Crisis》, 《14호 수용소 탈출》, 《고아원 원장의 아들》 연구 서적 출간 등의 활발한 연구활동을 하고 있으며, 2013년 </w:t>
            </w:r>
            <w:proofErr w:type="spellStart"/>
            <w:r w:rsidRPr="00023831">
              <w:rPr>
                <w:rFonts w:eastAsiaTheme="minorHAnsi" w:cs="Arial"/>
                <w:sz w:val="18"/>
                <w:szCs w:val="18"/>
              </w:rPr>
              <w:t>펜실베니아대</w:t>
            </w:r>
            <w:proofErr w:type="spellEnd"/>
            <w:r w:rsidRPr="00023831">
              <w:rPr>
                <w:rFonts w:eastAsiaTheme="minorHAnsi" w:cs="Arial"/>
                <w:sz w:val="18"/>
                <w:szCs w:val="18"/>
              </w:rPr>
              <w:t xml:space="preserve"> 주관의 </w:t>
            </w:r>
            <w:proofErr w:type="spellStart"/>
            <w:r w:rsidRPr="00023831">
              <w:rPr>
                <w:rFonts w:eastAsiaTheme="minorHAnsi" w:cs="Arial"/>
                <w:sz w:val="18"/>
                <w:szCs w:val="18"/>
              </w:rPr>
              <w:t>세계싱크탱크</w:t>
            </w:r>
            <w:proofErr w:type="spellEnd"/>
            <w:r w:rsidRPr="00023831">
              <w:rPr>
                <w:rFonts w:eastAsiaTheme="minorHAnsi" w:cs="Arial"/>
                <w:sz w:val="18"/>
                <w:szCs w:val="18"/>
              </w:rPr>
              <w:t xml:space="preserve"> 랭킹 지역부문에서는 6위를 차지하였고, ‘세계 최고 국제회의’ 부문에는 국내 </w:t>
            </w:r>
            <w:proofErr w:type="spellStart"/>
            <w:r w:rsidRPr="00023831">
              <w:rPr>
                <w:rFonts w:eastAsiaTheme="minorHAnsi" w:cs="Arial"/>
                <w:sz w:val="18"/>
                <w:szCs w:val="18"/>
              </w:rPr>
              <w:t>싱크탱크로는</w:t>
            </w:r>
            <w:proofErr w:type="spellEnd"/>
            <w:r w:rsidRPr="00023831">
              <w:rPr>
                <w:rFonts w:eastAsiaTheme="minorHAnsi" w:cs="Arial"/>
                <w:sz w:val="18"/>
                <w:szCs w:val="18"/>
              </w:rPr>
              <w:t xml:space="preserve"> 유일하게 선정되었다.</w:t>
            </w:r>
          </w:p>
        </w:tc>
      </w:tr>
    </w:tbl>
    <w:p w:rsidR="008F0761" w:rsidRDefault="008F0761" w:rsidP="007209AE">
      <w:pPr>
        <w:jc w:val="both"/>
        <w:rPr>
          <w:b/>
          <w:sz w:val="10"/>
          <w:szCs w:val="10"/>
          <w:u w:val="single"/>
        </w:rPr>
      </w:pPr>
    </w:p>
    <w:p w:rsidR="002153C1" w:rsidRDefault="002153C1" w:rsidP="007209AE">
      <w:pPr>
        <w:jc w:val="both"/>
        <w:rPr>
          <w:b/>
          <w:sz w:val="10"/>
          <w:szCs w:val="10"/>
          <w:u w:val="single"/>
        </w:rPr>
      </w:pPr>
    </w:p>
    <w:p w:rsidR="002153C1" w:rsidRDefault="002153C1" w:rsidP="007209AE">
      <w:pPr>
        <w:jc w:val="both"/>
        <w:rPr>
          <w:b/>
          <w:sz w:val="10"/>
          <w:szCs w:val="10"/>
          <w:u w:val="single"/>
        </w:rPr>
      </w:pPr>
    </w:p>
    <w:p w:rsidR="002153C1" w:rsidRDefault="002153C1" w:rsidP="007209AE">
      <w:pPr>
        <w:jc w:val="both"/>
        <w:rPr>
          <w:b/>
          <w:sz w:val="10"/>
          <w:szCs w:val="10"/>
          <w:u w:val="single"/>
        </w:rPr>
      </w:pPr>
    </w:p>
    <w:p w:rsidR="002153C1" w:rsidRPr="002153C1" w:rsidRDefault="002153C1" w:rsidP="007209AE">
      <w:pPr>
        <w:jc w:val="both"/>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B25D14" w:rsidRPr="00D3334E" w:rsidTr="00B25D14">
        <w:tc>
          <w:tcPr>
            <w:tcW w:w="1812" w:type="dxa"/>
            <w:tcBorders>
              <w:top w:val="single" w:sz="18" w:space="0" w:color="000000"/>
              <w:left w:val="single" w:sz="18" w:space="0" w:color="000000"/>
              <w:bottom w:val="single" w:sz="18" w:space="0" w:color="000000"/>
              <w:right w:val="single" w:sz="18" w:space="0" w:color="000000"/>
            </w:tcBorders>
          </w:tcPr>
          <w:p w:rsidR="00B25D14" w:rsidRPr="00D3334E" w:rsidRDefault="00B25D14" w:rsidP="000552BB">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sidR="00D03032">
              <w:rPr>
                <w:rFonts w:ascii="맑은 고딕" w:eastAsia="맑은 고딕" w:hAnsi="맑은 고딕" w:cs="Times New Roman" w:hint="eastAsia"/>
                <w:b/>
                <w:sz w:val="28"/>
                <w:szCs w:val="20"/>
              </w:rPr>
              <w:t>1</w:t>
            </w:r>
          </w:p>
        </w:tc>
      </w:tr>
    </w:tbl>
    <w:p w:rsidR="002153C1" w:rsidRDefault="002153C1" w:rsidP="002153C1">
      <w:pPr>
        <w:jc w:val="center"/>
        <w:rPr>
          <w:b/>
          <w:sz w:val="32"/>
          <w:szCs w:val="32"/>
          <w:u w:val="single"/>
        </w:rPr>
      </w:pPr>
    </w:p>
    <w:p w:rsidR="002153C1" w:rsidRDefault="002153C1" w:rsidP="002153C1">
      <w:pPr>
        <w:jc w:val="center"/>
        <w:rPr>
          <w:b/>
          <w:sz w:val="32"/>
          <w:szCs w:val="32"/>
          <w:u w:val="single"/>
        </w:rPr>
      </w:pPr>
    </w:p>
    <w:p w:rsidR="002153C1" w:rsidRDefault="002153C1" w:rsidP="002153C1">
      <w:pPr>
        <w:jc w:val="center"/>
        <w:rPr>
          <w:b/>
          <w:sz w:val="32"/>
          <w:szCs w:val="32"/>
          <w:u w:val="single"/>
        </w:rPr>
      </w:pPr>
      <w:r>
        <w:rPr>
          <w:rFonts w:hint="eastAsia"/>
          <w:b/>
          <w:sz w:val="32"/>
          <w:szCs w:val="32"/>
          <w:u w:val="single"/>
        </w:rPr>
        <w:t xml:space="preserve">CCE 문화 </w:t>
      </w:r>
      <w:proofErr w:type="spellStart"/>
      <w:r>
        <w:rPr>
          <w:rFonts w:hint="eastAsia"/>
          <w:b/>
          <w:sz w:val="32"/>
          <w:szCs w:val="32"/>
          <w:u w:val="single"/>
        </w:rPr>
        <w:t>컨테츠</w:t>
      </w:r>
      <w:proofErr w:type="spellEnd"/>
      <w:r>
        <w:rPr>
          <w:rFonts w:hint="eastAsia"/>
          <w:b/>
          <w:sz w:val="32"/>
          <w:szCs w:val="32"/>
          <w:u w:val="single"/>
        </w:rPr>
        <w:t xml:space="preserve"> 전시회</w:t>
      </w:r>
    </w:p>
    <w:p w:rsidR="002153C1" w:rsidRPr="002153C1" w:rsidRDefault="002153C1" w:rsidP="002153C1">
      <w:pPr>
        <w:ind w:firstLineChars="1200" w:firstLine="3840"/>
        <w:jc w:val="both"/>
        <w:rPr>
          <w:b/>
          <w:sz w:val="32"/>
          <w:szCs w:val="32"/>
          <w:u w:val="single"/>
        </w:rPr>
      </w:pPr>
    </w:p>
    <w:p w:rsidR="002153C1" w:rsidRDefault="002153C1" w:rsidP="002153C1">
      <w:pPr>
        <w:pStyle w:val="a7"/>
        <w:widowControl w:val="0"/>
        <w:autoSpaceDE w:val="0"/>
        <w:autoSpaceDN w:val="0"/>
        <w:ind w:leftChars="0" w:left="361"/>
        <w:jc w:val="both"/>
        <w:rPr>
          <w:rFonts w:ascii="맑은 고딕" w:eastAsia="맑은 고딕" w:hAnsi="맑은 고딕" w:cs="Times New Roman"/>
          <w:sz w:val="24"/>
          <w:szCs w:val="24"/>
        </w:rPr>
      </w:pPr>
      <w:r>
        <w:rPr>
          <w:rFonts w:ascii="맑은 고딕" w:eastAsia="맑은 고딕" w:hAnsi="맑은 고딕" w:cs="Times New Roman" w:hint="eastAsia"/>
          <w:sz w:val="24"/>
          <w:szCs w:val="24"/>
        </w:rPr>
        <w:t xml:space="preserve">1. </w:t>
      </w:r>
      <w:proofErr w:type="gramStart"/>
      <w:r>
        <w:rPr>
          <w:rFonts w:ascii="맑은 고딕" w:eastAsia="맑은 고딕" w:hAnsi="맑은 고딕" w:cs="Times New Roman" w:hint="eastAsia"/>
          <w:sz w:val="24"/>
          <w:szCs w:val="24"/>
        </w:rPr>
        <w:t>공동주최 :</w:t>
      </w:r>
      <w:proofErr w:type="gramEnd"/>
      <w:r>
        <w:rPr>
          <w:rFonts w:ascii="맑은 고딕" w:eastAsia="맑은 고딕" w:hAnsi="맑은 고딕" w:cs="Times New Roman" w:hint="eastAsia"/>
          <w:sz w:val="24"/>
          <w:szCs w:val="24"/>
        </w:rPr>
        <w:t xml:space="preserve"> 아산정책연구원 </w:t>
      </w:r>
      <w:proofErr w:type="spellStart"/>
      <w:r>
        <w:rPr>
          <w:rFonts w:ascii="맑은 고딕" w:eastAsia="맑은 고딕" w:hAnsi="맑은 고딕" w:cs="Times New Roman" w:hint="eastAsia"/>
          <w:sz w:val="24"/>
          <w:szCs w:val="24"/>
        </w:rPr>
        <w:t>ㅡ</w:t>
      </w:r>
      <w:proofErr w:type="spellEnd"/>
      <w:r>
        <w:rPr>
          <w:rFonts w:ascii="맑은 고딕" w:eastAsia="맑은 고딕" w:hAnsi="맑은 고딕" w:cs="Times New Roman" w:hint="eastAsia"/>
          <w:sz w:val="24"/>
          <w:szCs w:val="24"/>
        </w:rPr>
        <w:t xml:space="preserve">  대사관</w:t>
      </w:r>
    </w:p>
    <w:p w:rsidR="002153C1" w:rsidRDefault="002153C1" w:rsidP="002153C1">
      <w:pPr>
        <w:pStyle w:val="a7"/>
        <w:widowControl w:val="0"/>
        <w:autoSpaceDE w:val="0"/>
        <w:autoSpaceDN w:val="0"/>
        <w:ind w:leftChars="0" w:left="361"/>
        <w:jc w:val="both"/>
        <w:rPr>
          <w:rFonts w:ascii="맑은 고딕" w:eastAsia="맑은 고딕" w:hAnsi="맑은 고딕" w:cs="Times New Roman"/>
          <w:sz w:val="24"/>
          <w:szCs w:val="24"/>
        </w:rPr>
      </w:pPr>
      <w:r>
        <w:rPr>
          <w:rFonts w:ascii="맑은 고딕" w:eastAsia="맑은 고딕" w:hAnsi="맑은 고딕" w:cs="Times New Roman" w:hint="eastAsia"/>
          <w:sz w:val="24"/>
          <w:szCs w:val="24"/>
        </w:rPr>
        <w:t xml:space="preserve">2. </w:t>
      </w:r>
      <w:proofErr w:type="gramStart"/>
      <w:r>
        <w:rPr>
          <w:rFonts w:ascii="맑은 고딕" w:eastAsia="맑은 고딕" w:hAnsi="맑은 고딕" w:cs="Times New Roman" w:hint="eastAsia"/>
          <w:sz w:val="24"/>
          <w:szCs w:val="24"/>
        </w:rPr>
        <w:t>전시</w:t>
      </w:r>
      <w:r w:rsidRPr="00AB7323">
        <w:rPr>
          <w:rFonts w:ascii="맑은 고딕" w:eastAsia="맑은 고딕" w:hAnsi="맑은 고딕" w:cs="Times New Roman" w:hint="eastAsia"/>
          <w:sz w:val="24"/>
          <w:szCs w:val="24"/>
        </w:rPr>
        <w:t xml:space="preserve"> :</w:t>
      </w:r>
      <w:proofErr w:type="gramEnd"/>
      <w:r w:rsidRPr="00AB7323">
        <w:rPr>
          <w:rFonts w:ascii="맑은 고딕" w:eastAsia="맑은 고딕" w:hAnsi="맑은 고딕" w:cs="Times New Roman" w:hint="eastAsia"/>
          <w:sz w:val="24"/>
          <w:szCs w:val="24"/>
        </w:rPr>
        <w:t xml:space="preserve"> 각 국 </w:t>
      </w:r>
      <w:r>
        <w:rPr>
          <w:rFonts w:ascii="맑은 고딕" w:eastAsia="맑은 고딕" w:hAnsi="맑은 고딕" w:cs="Times New Roman" w:hint="eastAsia"/>
          <w:sz w:val="24"/>
          <w:szCs w:val="24"/>
        </w:rPr>
        <w:t>작품(사진, 영상, 음악 등)</w:t>
      </w:r>
    </w:p>
    <w:p w:rsidR="002153C1" w:rsidRDefault="002153C1" w:rsidP="002153C1">
      <w:pPr>
        <w:pStyle w:val="a7"/>
        <w:widowControl w:val="0"/>
        <w:autoSpaceDE w:val="0"/>
        <w:autoSpaceDN w:val="0"/>
        <w:ind w:leftChars="0" w:left="361"/>
        <w:jc w:val="both"/>
        <w:rPr>
          <w:sz w:val="24"/>
          <w:szCs w:val="24"/>
        </w:rPr>
      </w:pPr>
      <w:r>
        <w:rPr>
          <w:rFonts w:ascii="맑은 고딕" w:eastAsia="맑은 고딕" w:hAnsi="맑은 고딕" w:cs="Times New Roman" w:hint="eastAsia"/>
          <w:sz w:val="24"/>
          <w:szCs w:val="24"/>
        </w:rPr>
        <w:t xml:space="preserve">3. </w:t>
      </w:r>
      <w:proofErr w:type="gramStart"/>
      <w:r>
        <w:rPr>
          <w:rFonts w:ascii="맑은 고딕" w:eastAsia="맑은 고딕" w:hAnsi="맑은 고딕" w:cs="Times New Roman" w:hint="eastAsia"/>
          <w:sz w:val="24"/>
          <w:szCs w:val="24"/>
        </w:rPr>
        <w:t xml:space="preserve">장소 </w:t>
      </w:r>
      <w:r w:rsidRPr="00AB7323">
        <w:rPr>
          <w:rFonts w:ascii="맑은 고딕" w:eastAsia="맑은 고딕" w:hAnsi="맑은 고딕" w:cs="Times New Roman" w:hint="eastAsia"/>
          <w:sz w:val="24"/>
          <w:szCs w:val="24"/>
        </w:rPr>
        <w:t>:</w:t>
      </w:r>
      <w:proofErr w:type="gramEnd"/>
      <w:r w:rsidRPr="00AB7323">
        <w:rPr>
          <w:rFonts w:ascii="맑은 고딕" w:eastAsia="맑은 고딕" w:hAnsi="맑은 고딕" w:cs="Times New Roman" w:hint="eastAsia"/>
          <w:sz w:val="24"/>
          <w:szCs w:val="24"/>
        </w:rPr>
        <w:t xml:space="preserve"> </w:t>
      </w:r>
      <w:r>
        <w:rPr>
          <w:rFonts w:ascii="맑은 고딕" w:eastAsia="맑은 고딕" w:hAnsi="맑은 고딕" w:cs="Times New Roman" w:hint="eastAsia"/>
          <w:sz w:val="24"/>
          <w:szCs w:val="24"/>
        </w:rPr>
        <w:t>종로구 경희궁</w:t>
      </w:r>
      <w:r w:rsidR="00E64E23">
        <w:rPr>
          <w:rFonts w:ascii="맑은 고딕" w:eastAsia="맑은 고딕" w:hAnsi="맑은 고딕" w:cs="Times New Roman" w:hint="eastAsia"/>
          <w:sz w:val="24"/>
          <w:szCs w:val="24"/>
        </w:rPr>
        <w:t xml:space="preserve"> 1가길 소재 </w:t>
      </w:r>
      <w:r w:rsidRPr="00AB7323">
        <w:rPr>
          <w:rFonts w:hint="eastAsia"/>
          <w:sz w:val="24"/>
          <w:szCs w:val="24"/>
        </w:rPr>
        <w:t xml:space="preserve">아산정책연구원 1층 </w:t>
      </w:r>
      <w:r>
        <w:rPr>
          <w:rFonts w:hint="eastAsia"/>
          <w:sz w:val="24"/>
          <w:szCs w:val="24"/>
        </w:rPr>
        <w:t>갤러리</w:t>
      </w:r>
    </w:p>
    <w:p w:rsidR="002153C1" w:rsidRPr="00AB7323" w:rsidRDefault="002153C1" w:rsidP="002153C1">
      <w:pPr>
        <w:pStyle w:val="a7"/>
        <w:widowControl w:val="0"/>
        <w:autoSpaceDE w:val="0"/>
        <w:autoSpaceDN w:val="0"/>
        <w:ind w:leftChars="0" w:left="361"/>
        <w:jc w:val="both"/>
        <w:rPr>
          <w:rFonts w:ascii="맑은 고딕" w:eastAsia="맑은 고딕" w:hAnsi="맑은 고딕" w:cs="Times New Roman"/>
          <w:sz w:val="24"/>
          <w:szCs w:val="24"/>
        </w:rPr>
      </w:pPr>
      <w:r>
        <w:rPr>
          <w:rFonts w:hint="eastAsia"/>
          <w:sz w:val="24"/>
          <w:szCs w:val="24"/>
        </w:rPr>
        <w:t xml:space="preserve">4. </w:t>
      </w:r>
      <w:proofErr w:type="gramStart"/>
      <w:r w:rsidR="00E64E23">
        <w:rPr>
          <w:rFonts w:hint="eastAsia"/>
          <w:sz w:val="24"/>
          <w:szCs w:val="24"/>
        </w:rPr>
        <w:t>관람 :</w:t>
      </w:r>
      <w:proofErr w:type="gramEnd"/>
      <w:r w:rsidR="00E64E23">
        <w:rPr>
          <w:rFonts w:hint="eastAsia"/>
          <w:sz w:val="24"/>
          <w:szCs w:val="24"/>
        </w:rPr>
        <w:t xml:space="preserve"> 평일 오전 10시 </w:t>
      </w:r>
      <w:r w:rsidR="00E64E23">
        <w:rPr>
          <w:sz w:val="24"/>
          <w:szCs w:val="24"/>
        </w:rPr>
        <w:t>–</w:t>
      </w:r>
      <w:r w:rsidR="00E64E23">
        <w:rPr>
          <w:rFonts w:hint="eastAsia"/>
          <w:sz w:val="24"/>
          <w:szCs w:val="24"/>
        </w:rPr>
        <w:t xml:space="preserve"> 오후 5시, 사전 예약 필수</w:t>
      </w:r>
      <w:r w:rsidRPr="00AB7323">
        <w:rPr>
          <w:rFonts w:ascii="맑은 고딕" w:eastAsia="맑은 고딕" w:hAnsi="맑은 고딕" w:cs="Times New Roman" w:hint="eastAsia"/>
          <w:sz w:val="24"/>
          <w:szCs w:val="24"/>
        </w:rPr>
        <w:t xml:space="preserve"> </w:t>
      </w:r>
    </w:p>
    <w:p w:rsidR="00E64E23" w:rsidRDefault="002153C1" w:rsidP="002153C1">
      <w:pPr>
        <w:pStyle w:val="a7"/>
        <w:widowControl w:val="0"/>
        <w:numPr>
          <w:ilvl w:val="0"/>
          <w:numId w:val="11"/>
        </w:numPr>
        <w:autoSpaceDE w:val="0"/>
        <w:autoSpaceDN w:val="0"/>
        <w:ind w:leftChars="0"/>
        <w:jc w:val="both"/>
        <w:rPr>
          <w:rFonts w:ascii="맑은 고딕" w:eastAsia="맑은 고딕" w:hAnsi="맑은 고딕" w:cs="Times New Roman"/>
          <w:sz w:val="24"/>
          <w:szCs w:val="24"/>
        </w:rPr>
      </w:pPr>
      <w:r w:rsidRPr="00E64E23">
        <w:rPr>
          <w:rFonts w:ascii="맑은 고딕" w:eastAsia="맑은 고딕" w:hAnsi="맑은 고딕" w:cs="Times New Roman" w:hint="eastAsia"/>
          <w:sz w:val="24"/>
          <w:szCs w:val="24"/>
        </w:rPr>
        <w:t>9월~</w:t>
      </w:r>
      <w:proofErr w:type="gramStart"/>
      <w:r w:rsidRPr="00E64E23">
        <w:rPr>
          <w:rFonts w:ascii="맑은 고딕" w:eastAsia="맑은 고딕" w:hAnsi="맑은 고딕" w:cs="Times New Roman" w:hint="eastAsia"/>
          <w:sz w:val="24"/>
          <w:szCs w:val="24"/>
        </w:rPr>
        <w:t>10월 :</w:t>
      </w:r>
      <w:proofErr w:type="gramEnd"/>
      <w:r w:rsidRPr="00E64E23">
        <w:rPr>
          <w:rFonts w:ascii="맑은 고딕" w:eastAsia="맑은 고딕" w:hAnsi="맑은 고딕" w:cs="Times New Roman" w:hint="eastAsia"/>
          <w:sz w:val="24"/>
          <w:szCs w:val="24"/>
        </w:rPr>
        <w:t xml:space="preserve"> 체코</w:t>
      </w:r>
      <w:r w:rsidR="00E64E23" w:rsidRPr="00E64E23">
        <w:rPr>
          <w:rFonts w:ascii="맑은 고딕" w:eastAsia="맑은 고딕" w:hAnsi="맑은 고딕" w:cs="Times New Roman" w:hint="eastAsia"/>
          <w:sz w:val="24"/>
          <w:szCs w:val="24"/>
        </w:rPr>
        <w:t>공화국</w:t>
      </w:r>
      <w:r w:rsidRPr="00E64E23">
        <w:rPr>
          <w:rFonts w:ascii="맑은 고딕" w:eastAsia="맑은 고딕" w:hAnsi="맑은 고딕" w:cs="Times New Roman" w:hint="eastAsia"/>
          <w:sz w:val="24"/>
          <w:szCs w:val="24"/>
        </w:rPr>
        <w:t xml:space="preserve"> </w:t>
      </w:r>
      <w:r w:rsidRPr="00E64E23">
        <w:rPr>
          <w:rFonts w:ascii="맑은 고딕" w:eastAsia="맑은 고딕" w:hAnsi="맑은 고딕" w:cs="Times New Roman"/>
          <w:sz w:val="24"/>
          <w:szCs w:val="24"/>
        </w:rPr>
        <w:t>‘</w:t>
      </w:r>
      <w:r w:rsidRPr="00E64E23">
        <w:rPr>
          <w:rFonts w:ascii="맑은 고딕" w:eastAsia="맑은 고딕" w:hAnsi="맑은 고딕" w:cs="Times New Roman" w:hint="eastAsia"/>
          <w:sz w:val="24"/>
          <w:szCs w:val="24"/>
        </w:rPr>
        <w:t>프라하의 성: 건축 및 실내디자인</w:t>
      </w:r>
      <w:r w:rsidRPr="00E64E23">
        <w:rPr>
          <w:rFonts w:ascii="맑은 고딕" w:eastAsia="맑은 고딕" w:hAnsi="맑은 고딕" w:cs="Times New Roman"/>
          <w:sz w:val="24"/>
          <w:szCs w:val="24"/>
        </w:rPr>
        <w:t>’</w:t>
      </w:r>
    </w:p>
    <w:p w:rsidR="002153C1" w:rsidRPr="00E64E23" w:rsidRDefault="002153C1" w:rsidP="002153C1">
      <w:pPr>
        <w:pStyle w:val="a7"/>
        <w:widowControl w:val="0"/>
        <w:numPr>
          <w:ilvl w:val="0"/>
          <w:numId w:val="11"/>
        </w:numPr>
        <w:autoSpaceDE w:val="0"/>
        <w:autoSpaceDN w:val="0"/>
        <w:ind w:leftChars="0"/>
        <w:jc w:val="both"/>
        <w:rPr>
          <w:rFonts w:ascii="맑은 고딕" w:eastAsia="맑은 고딕" w:hAnsi="맑은 고딕" w:cs="Times New Roman"/>
          <w:sz w:val="24"/>
          <w:szCs w:val="24"/>
        </w:rPr>
      </w:pPr>
      <w:proofErr w:type="gramStart"/>
      <w:r w:rsidRPr="00E64E23">
        <w:rPr>
          <w:rFonts w:ascii="맑은 고딕" w:eastAsia="맑은 고딕" w:hAnsi="맑은 고딕" w:cs="Times New Roman" w:hint="eastAsia"/>
          <w:sz w:val="24"/>
          <w:szCs w:val="24"/>
        </w:rPr>
        <w:t>11월 :</w:t>
      </w:r>
      <w:proofErr w:type="gramEnd"/>
      <w:r w:rsidRPr="00E64E23">
        <w:rPr>
          <w:rFonts w:ascii="맑은 고딕" w:eastAsia="맑은 고딕" w:hAnsi="맑은 고딕" w:cs="Times New Roman" w:hint="eastAsia"/>
          <w:sz w:val="24"/>
          <w:szCs w:val="24"/>
        </w:rPr>
        <w:t xml:space="preserve"> 독일</w:t>
      </w:r>
      <w:r w:rsidR="00E64E23" w:rsidRPr="00E64E23">
        <w:rPr>
          <w:rFonts w:ascii="맑은 고딕" w:eastAsia="맑은 고딕" w:hAnsi="맑은 고딕" w:cs="Times New Roman" w:hint="eastAsia"/>
          <w:sz w:val="24"/>
          <w:szCs w:val="24"/>
        </w:rPr>
        <w:t xml:space="preserve"> </w:t>
      </w:r>
      <w:r w:rsidR="00E64E23" w:rsidRPr="00E64E23">
        <w:rPr>
          <w:rFonts w:ascii="맑은 고딕" w:eastAsia="맑은 고딕" w:hAnsi="맑은 고딕" w:cs="Times New Roman"/>
          <w:sz w:val="24"/>
          <w:szCs w:val="24"/>
        </w:rPr>
        <w:t>‘</w:t>
      </w:r>
      <w:r w:rsidR="00E64E23" w:rsidRPr="00E64E23">
        <w:rPr>
          <w:rFonts w:ascii="맑은 고딕" w:eastAsia="맑은 고딕" w:hAnsi="맑은 고딕" w:cs="Times New Roman" w:hint="eastAsia"/>
          <w:sz w:val="24"/>
          <w:szCs w:val="24"/>
        </w:rPr>
        <w:t>1차대전 이후의 유럽 100년사</w:t>
      </w:r>
      <w:r w:rsidR="00E64E23" w:rsidRPr="00E64E23">
        <w:rPr>
          <w:rFonts w:ascii="맑은 고딕" w:eastAsia="맑은 고딕" w:hAnsi="맑은 고딕" w:cs="Times New Roman"/>
          <w:sz w:val="24"/>
          <w:szCs w:val="24"/>
        </w:rPr>
        <w:t>’</w:t>
      </w:r>
    </w:p>
    <w:p w:rsidR="002153C1" w:rsidRDefault="002153C1" w:rsidP="002153C1">
      <w:pPr>
        <w:pStyle w:val="a7"/>
        <w:widowControl w:val="0"/>
        <w:numPr>
          <w:ilvl w:val="0"/>
          <w:numId w:val="11"/>
        </w:numPr>
        <w:autoSpaceDE w:val="0"/>
        <w:autoSpaceDN w:val="0"/>
        <w:ind w:leftChars="0"/>
        <w:jc w:val="both"/>
        <w:rPr>
          <w:rFonts w:ascii="맑은 고딕" w:eastAsia="맑은 고딕" w:hAnsi="맑은 고딕" w:cs="Times New Roman"/>
          <w:sz w:val="24"/>
          <w:szCs w:val="24"/>
        </w:rPr>
      </w:pPr>
      <w:proofErr w:type="gramStart"/>
      <w:r>
        <w:rPr>
          <w:rFonts w:ascii="맑은 고딕" w:eastAsia="맑은 고딕" w:hAnsi="맑은 고딕" w:cs="Times New Roman" w:hint="eastAsia"/>
          <w:sz w:val="24"/>
          <w:szCs w:val="24"/>
        </w:rPr>
        <w:t>12월 :</w:t>
      </w:r>
      <w:proofErr w:type="gramEnd"/>
      <w:r>
        <w:rPr>
          <w:rFonts w:ascii="맑은 고딕" w:eastAsia="맑은 고딕" w:hAnsi="맑은 고딕" w:cs="Times New Roman" w:hint="eastAsia"/>
          <w:sz w:val="24"/>
          <w:szCs w:val="24"/>
        </w:rPr>
        <w:t xml:space="preserve"> 캐나다</w:t>
      </w:r>
      <w:r w:rsidR="00E64E23">
        <w:rPr>
          <w:rFonts w:ascii="맑은 고딕" w:eastAsia="맑은 고딕" w:hAnsi="맑은 고딕" w:cs="Times New Roman" w:hint="eastAsia"/>
          <w:sz w:val="24"/>
          <w:szCs w:val="24"/>
        </w:rPr>
        <w:t xml:space="preserve"> </w:t>
      </w:r>
      <w:r w:rsidR="00E64E23">
        <w:rPr>
          <w:rFonts w:ascii="맑은 고딕" w:eastAsia="맑은 고딕" w:hAnsi="맑은 고딕" w:cs="Times New Roman"/>
          <w:sz w:val="24"/>
          <w:szCs w:val="24"/>
        </w:rPr>
        <w:t>‘</w:t>
      </w:r>
      <w:r w:rsidR="00E64E23">
        <w:rPr>
          <w:rFonts w:ascii="맑은 고딕" w:eastAsia="맑은 고딕" w:hAnsi="맑은 고딕" w:cs="Times New Roman" w:hint="eastAsia"/>
          <w:sz w:val="24"/>
          <w:szCs w:val="24"/>
        </w:rPr>
        <w:t>기후변화: 북극과 오로라</w:t>
      </w:r>
      <w:r w:rsidR="00E64E23">
        <w:rPr>
          <w:rFonts w:ascii="맑은 고딕" w:eastAsia="맑은 고딕" w:hAnsi="맑은 고딕" w:cs="Times New Roman"/>
          <w:sz w:val="24"/>
          <w:szCs w:val="24"/>
        </w:rPr>
        <w:t>’</w:t>
      </w:r>
    </w:p>
    <w:p w:rsidR="00E64E23" w:rsidRDefault="00E64E23" w:rsidP="00E64E23">
      <w:pPr>
        <w:pStyle w:val="a7"/>
        <w:widowControl w:val="0"/>
        <w:autoSpaceDE w:val="0"/>
        <w:autoSpaceDN w:val="0"/>
        <w:ind w:leftChars="0" w:left="1080"/>
        <w:jc w:val="both"/>
        <w:rPr>
          <w:rFonts w:ascii="맑은 고딕" w:eastAsia="맑은 고딕" w:hAnsi="맑은 고딕" w:cs="Times New Roman"/>
          <w:sz w:val="24"/>
          <w:szCs w:val="24"/>
        </w:rPr>
      </w:pPr>
    </w:p>
    <w:p w:rsidR="00E64E23" w:rsidRPr="00E64E23" w:rsidRDefault="00E64E23" w:rsidP="00E64E23">
      <w:pPr>
        <w:widowControl w:val="0"/>
        <w:autoSpaceDE w:val="0"/>
        <w:autoSpaceDN w:val="0"/>
        <w:ind w:left="720"/>
        <w:jc w:val="both"/>
        <w:rPr>
          <w:rFonts w:ascii="맑은 고딕" w:eastAsia="맑은 고딕" w:hAnsi="맑은 고딕" w:cs="Times New Roman"/>
          <w:sz w:val="24"/>
          <w:szCs w:val="24"/>
        </w:rPr>
      </w:pPr>
      <w:r>
        <w:rPr>
          <w:rFonts w:ascii="맑은 고딕" w:eastAsia="맑은 고딕" w:hAnsi="맑은 고딕" w:cs="Times New Roman" w:hint="eastAsia"/>
          <w:sz w:val="24"/>
          <w:szCs w:val="24"/>
        </w:rPr>
        <w:t xml:space="preserve">* 전시 희망 주한 공관은 </w:t>
      </w:r>
      <w:hyperlink r:id="rId10" w:history="1">
        <w:r w:rsidRPr="007045A4">
          <w:rPr>
            <w:rStyle w:val="a8"/>
            <w:rFonts w:ascii="맑은 고딕" w:eastAsia="맑은 고딕" w:hAnsi="맑은 고딕" w:cs="Times New Roman" w:hint="eastAsia"/>
            <w:sz w:val="24"/>
            <w:szCs w:val="24"/>
          </w:rPr>
          <w:t>communications@asaninst.org</w:t>
        </w:r>
      </w:hyperlink>
      <w:r>
        <w:rPr>
          <w:rFonts w:ascii="맑은 고딕" w:eastAsia="맑은 고딕" w:hAnsi="맑은 고딕" w:cs="Times New Roman" w:hint="eastAsia"/>
          <w:sz w:val="24"/>
          <w:szCs w:val="24"/>
        </w:rPr>
        <w:t xml:space="preserve">로 </w:t>
      </w:r>
      <w:proofErr w:type="spellStart"/>
      <w:r>
        <w:rPr>
          <w:rFonts w:ascii="맑은 고딕" w:eastAsia="맑은 고딕" w:hAnsi="맑은 고딕" w:cs="Times New Roman" w:hint="eastAsia"/>
          <w:sz w:val="24"/>
          <w:szCs w:val="24"/>
        </w:rPr>
        <w:t>연락요</w:t>
      </w:r>
      <w:proofErr w:type="spellEnd"/>
    </w:p>
    <w:p w:rsidR="002153C1" w:rsidRDefault="002153C1" w:rsidP="002153C1">
      <w:pPr>
        <w:widowControl w:val="0"/>
        <w:autoSpaceDE w:val="0"/>
        <w:autoSpaceDN w:val="0"/>
        <w:ind w:firstLineChars="200" w:firstLine="480"/>
        <w:jc w:val="both"/>
        <w:rPr>
          <w:sz w:val="24"/>
          <w:szCs w:val="24"/>
        </w:rPr>
      </w:pPr>
    </w:p>
    <w:p w:rsidR="002153C1" w:rsidRPr="00E64E23" w:rsidRDefault="00E64E23" w:rsidP="00E64E23">
      <w:pPr>
        <w:widowControl w:val="0"/>
        <w:autoSpaceDE w:val="0"/>
        <w:autoSpaceDN w:val="0"/>
        <w:ind w:firstLineChars="300" w:firstLine="720"/>
        <w:jc w:val="both"/>
        <w:rPr>
          <w:rFonts w:ascii="맑은 고딕" w:eastAsia="맑은 고딕" w:hAnsi="맑은 고딕" w:cs="Times New Roman"/>
          <w:sz w:val="24"/>
          <w:szCs w:val="24"/>
        </w:rPr>
      </w:pPr>
      <w:r>
        <w:rPr>
          <w:rFonts w:ascii="맑은 고딕" w:eastAsia="맑은 고딕" w:hAnsi="맑은 고딕" w:cs="Times New Roman" w:hint="eastAsia"/>
          <w:sz w:val="24"/>
          <w:szCs w:val="24"/>
        </w:rPr>
        <w:t>&lt;</w:t>
      </w:r>
      <w:r w:rsidR="002153C1" w:rsidRPr="00E64E23">
        <w:rPr>
          <w:rFonts w:ascii="맑은 고딕" w:eastAsia="맑은 고딕" w:hAnsi="맑은 고딕" w:cs="Times New Roman" w:hint="eastAsia"/>
          <w:sz w:val="24"/>
          <w:szCs w:val="24"/>
        </w:rPr>
        <w:t xml:space="preserve">체코 </w:t>
      </w:r>
      <w:r w:rsidR="002153C1" w:rsidRPr="00E64E23">
        <w:rPr>
          <w:rFonts w:ascii="맑은 고딕" w:eastAsia="맑은 고딕" w:hAnsi="맑은 고딕" w:cs="Times New Roman"/>
          <w:sz w:val="24"/>
          <w:szCs w:val="24"/>
        </w:rPr>
        <w:t>‘</w:t>
      </w:r>
      <w:r w:rsidR="002153C1" w:rsidRPr="00E64E23">
        <w:rPr>
          <w:rFonts w:ascii="맑은 고딕" w:eastAsia="맑은 고딕" w:hAnsi="맑은 고딕" w:cs="Times New Roman" w:hint="eastAsia"/>
          <w:sz w:val="24"/>
          <w:szCs w:val="24"/>
        </w:rPr>
        <w:t>프라하의 성: 건축 및 실내디자인</w:t>
      </w:r>
      <w:r w:rsidR="002153C1" w:rsidRPr="00E64E23">
        <w:rPr>
          <w:rFonts w:ascii="맑은 고딕" w:eastAsia="맑은 고딕" w:hAnsi="맑은 고딕" w:cs="Times New Roman"/>
          <w:sz w:val="24"/>
          <w:szCs w:val="24"/>
        </w:rPr>
        <w:t>’</w:t>
      </w:r>
      <w:r w:rsidRPr="00E64E23">
        <w:rPr>
          <w:rFonts w:ascii="맑은 고딕" w:eastAsia="맑은 고딕" w:hAnsi="맑은 고딕" w:cs="Times New Roman" w:hint="eastAsia"/>
          <w:sz w:val="24"/>
          <w:szCs w:val="24"/>
        </w:rPr>
        <w:t xml:space="preserve"> </w:t>
      </w:r>
      <w:r>
        <w:rPr>
          <w:rFonts w:ascii="맑은 고딕" w:eastAsia="맑은 고딕" w:hAnsi="맑은 고딕" w:cs="Times New Roman" w:hint="eastAsia"/>
          <w:sz w:val="24"/>
          <w:szCs w:val="24"/>
        </w:rPr>
        <w:t>&gt;</w:t>
      </w:r>
    </w:p>
    <w:p w:rsidR="00E64E23" w:rsidRPr="00E64E23" w:rsidRDefault="00E64E23" w:rsidP="00E64E23">
      <w:pPr>
        <w:pStyle w:val="a7"/>
        <w:widowControl w:val="0"/>
        <w:autoSpaceDE w:val="0"/>
        <w:autoSpaceDN w:val="0"/>
        <w:ind w:leftChars="0" w:left="1080"/>
        <w:jc w:val="both"/>
        <w:rPr>
          <w:rFonts w:ascii="맑은 고딕" w:eastAsia="맑은 고딕" w:hAnsi="맑은 고딕" w:cs="Times New Roman"/>
          <w:sz w:val="24"/>
          <w:szCs w:val="24"/>
        </w:rPr>
      </w:pPr>
    </w:p>
    <w:p w:rsidR="002153C1" w:rsidRPr="00230825" w:rsidRDefault="002153C1" w:rsidP="002153C1">
      <w:pPr>
        <w:widowControl w:val="0"/>
        <w:autoSpaceDE w:val="0"/>
        <w:autoSpaceDN w:val="0"/>
        <w:jc w:val="both"/>
        <w:rPr>
          <w:noProof/>
          <w:sz w:val="24"/>
          <w:szCs w:val="24"/>
        </w:rPr>
      </w:pPr>
      <w:r>
        <w:rPr>
          <w:noProof/>
          <w:sz w:val="24"/>
          <w:szCs w:val="24"/>
        </w:rPr>
        <w:drawing>
          <wp:inline distT="0" distB="0" distL="0" distR="0">
            <wp:extent cx="6645910" cy="3871243"/>
            <wp:effectExtent l="19050" t="0" r="2540" b="0"/>
            <wp:docPr id="9" name="그림 2" descr="C:\Users\communications\Downloads\[아산정책연]CCE 전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unications\Downloads\[아산정책연]CCE 전시.jpg"/>
                    <pic:cNvPicPr>
                      <a:picLocks noChangeAspect="1" noChangeArrowheads="1"/>
                    </pic:cNvPicPr>
                  </pic:nvPicPr>
                  <pic:blipFill>
                    <a:blip r:embed="rId11" cstate="print"/>
                    <a:srcRect/>
                    <a:stretch>
                      <a:fillRect/>
                    </a:stretch>
                  </pic:blipFill>
                  <pic:spPr bwMode="auto">
                    <a:xfrm>
                      <a:off x="0" y="0"/>
                      <a:ext cx="6645910" cy="3871243"/>
                    </a:xfrm>
                    <a:prstGeom prst="rect">
                      <a:avLst/>
                    </a:prstGeom>
                    <a:noFill/>
                    <a:ln w="9525">
                      <a:noFill/>
                      <a:miter lim="800000"/>
                      <a:headEnd/>
                      <a:tailEnd/>
                    </a:ln>
                  </pic:spPr>
                </pic:pic>
              </a:graphicData>
            </a:graphic>
          </wp:inline>
        </w:drawing>
      </w:r>
    </w:p>
    <w:p w:rsidR="002153C1" w:rsidRDefault="002153C1" w:rsidP="002153C1">
      <w:pPr>
        <w:pStyle w:val="a7"/>
        <w:widowControl w:val="0"/>
        <w:autoSpaceDE w:val="0"/>
        <w:autoSpaceDN w:val="0"/>
        <w:ind w:leftChars="0" w:left="361"/>
        <w:jc w:val="both"/>
        <w:rPr>
          <w:sz w:val="24"/>
          <w:szCs w:val="24"/>
        </w:rPr>
      </w:pPr>
    </w:p>
    <w:p w:rsidR="002153C1" w:rsidRDefault="002153C1" w:rsidP="002153C1">
      <w:pPr>
        <w:pStyle w:val="a7"/>
        <w:widowControl w:val="0"/>
        <w:autoSpaceDE w:val="0"/>
        <w:autoSpaceDN w:val="0"/>
        <w:ind w:leftChars="0" w:left="361"/>
        <w:jc w:val="both"/>
        <w:rPr>
          <w:sz w:val="24"/>
          <w:szCs w:val="24"/>
        </w:rPr>
      </w:pPr>
    </w:p>
    <w:p w:rsidR="002153C1" w:rsidRDefault="002153C1" w:rsidP="002153C1">
      <w:pPr>
        <w:pStyle w:val="a7"/>
        <w:widowControl w:val="0"/>
        <w:autoSpaceDE w:val="0"/>
        <w:autoSpaceDN w:val="0"/>
        <w:ind w:leftChars="0" w:left="361"/>
        <w:jc w:val="both"/>
        <w:rPr>
          <w:sz w:val="24"/>
          <w:szCs w:val="24"/>
        </w:rPr>
      </w:pPr>
    </w:p>
    <w:p w:rsidR="002153C1" w:rsidRDefault="002153C1" w:rsidP="002153C1">
      <w:pPr>
        <w:widowControl w:val="0"/>
        <w:autoSpaceDE w:val="0"/>
        <w:autoSpaceDN w:val="0"/>
        <w:jc w:val="both"/>
        <w:rPr>
          <w:rFonts w:ascii="맑은 고딕" w:eastAsia="맑은 고딕" w:hAnsi="맑은 고딕" w:cs="Times New Roman"/>
          <w:sz w:val="24"/>
          <w:szCs w:val="24"/>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2153C1" w:rsidRPr="00D3334E" w:rsidTr="00DB6DC5">
        <w:tc>
          <w:tcPr>
            <w:tcW w:w="1812" w:type="dxa"/>
            <w:tcBorders>
              <w:top w:val="single" w:sz="18" w:space="0" w:color="000000"/>
              <w:left w:val="single" w:sz="18" w:space="0" w:color="000000"/>
              <w:bottom w:val="single" w:sz="18" w:space="0" w:color="000000"/>
              <w:right w:val="single" w:sz="18" w:space="0" w:color="000000"/>
            </w:tcBorders>
          </w:tcPr>
          <w:p w:rsidR="002153C1" w:rsidRPr="00D3334E" w:rsidRDefault="002153C1" w:rsidP="00DB6DC5">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2</w:t>
            </w:r>
          </w:p>
        </w:tc>
      </w:tr>
    </w:tbl>
    <w:p w:rsidR="002153C1" w:rsidRDefault="002153C1" w:rsidP="00D90B8F">
      <w:pPr>
        <w:widowControl w:val="0"/>
        <w:wordWrap w:val="0"/>
        <w:autoSpaceDE w:val="0"/>
        <w:autoSpaceDN w:val="0"/>
        <w:spacing w:before="120" w:afterLines="50" w:after="120"/>
        <w:ind w:right="510"/>
        <w:rPr>
          <w:sz w:val="24"/>
          <w:szCs w:val="24"/>
        </w:rPr>
      </w:pPr>
    </w:p>
    <w:p w:rsidR="00D03032" w:rsidRDefault="00D03032" w:rsidP="007209AE">
      <w:pPr>
        <w:ind w:firstLineChars="600" w:firstLine="1920"/>
        <w:jc w:val="both"/>
        <w:rPr>
          <w:b/>
          <w:sz w:val="32"/>
          <w:szCs w:val="32"/>
          <w:u w:val="single"/>
        </w:rPr>
      </w:pPr>
    </w:p>
    <w:p w:rsidR="00AC4C5E" w:rsidRDefault="00D03032" w:rsidP="007209AE">
      <w:pPr>
        <w:ind w:firstLineChars="600" w:firstLine="1920"/>
        <w:jc w:val="both"/>
        <w:rPr>
          <w:b/>
          <w:sz w:val="32"/>
          <w:szCs w:val="32"/>
          <w:u w:val="single"/>
        </w:rPr>
      </w:pPr>
      <w:r>
        <w:rPr>
          <w:rFonts w:hint="eastAsia"/>
          <w:b/>
          <w:sz w:val="32"/>
          <w:szCs w:val="32"/>
          <w:u w:val="single"/>
        </w:rPr>
        <w:t xml:space="preserve">CCE 글로벌 특강 </w:t>
      </w:r>
      <w:r>
        <w:rPr>
          <w:b/>
          <w:sz w:val="32"/>
          <w:szCs w:val="32"/>
          <w:u w:val="single"/>
        </w:rPr>
        <w:t>‘</w:t>
      </w:r>
      <w:r>
        <w:rPr>
          <w:rFonts w:hint="eastAsia"/>
          <w:b/>
          <w:sz w:val="32"/>
          <w:szCs w:val="32"/>
          <w:u w:val="single"/>
        </w:rPr>
        <w:t>우리들 세상(OUR WORLD)</w:t>
      </w:r>
      <w:r>
        <w:rPr>
          <w:b/>
          <w:sz w:val="32"/>
          <w:szCs w:val="32"/>
          <w:u w:val="single"/>
        </w:rPr>
        <w:t>’</w:t>
      </w:r>
    </w:p>
    <w:p w:rsidR="00AC4C5E" w:rsidRPr="009D63F4" w:rsidRDefault="00AC4C5E" w:rsidP="007209AE">
      <w:pPr>
        <w:jc w:val="both"/>
        <w:rPr>
          <w:rFonts w:ascii="맑은 고딕" w:eastAsia="맑은 고딕" w:hAnsi="맑은 고딕" w:cs="Times New Roman"/>
          <w:sz w:val="18"/>
          <w:szCs w:val="20"/>
        </w:rPr>
      </w:pPr>
    </w:p>
    <w:p w:rsidR="00AB7323" w:rsidRDefault="00AB7323" w:rsidP="00AB7323">
      <w:pPr>
        <w:pStyle w:val="a7"/>
        <w:widowControl w:val="0"/>
        <w:autoSpaceDE w:val="0"/>
        <w:autoSpaceDN w:val="0"/>
        <w:ind w:leftChars="0" w:left="361"/>
        <w:jc w:val="both"/>
        <w:rPr>
          <w:rFonts w:ascii="맑은 고딕" w:eastAsia="맑은 고딕" w:hAnsi="맑은 고딕" w:cs="Times New Roman"/>
          <w:sz w:val="24"/>
          <w:szCs w:val="24"/>
        </w:rPr>
      </w:pPr>
      <w:r>
        <w:rPr>
          <w:rFonts w:ascii="맑은 고딕" w:eastAsia="맑은 고딕" w:hAnsi="맑은 고딕" w:cs="Times New Roman" w:hint="eastAsia"/>
          <w:sz w:val="24"/>
          <w:szCs w:val="24"/>
        </w:rPr>
        <w:t xml:space="preserve">1. </w:t>
      </w:r>
      <w:proofErr w:type="gramStart"/>
      <w:r>
        <w:rPr>
          <w:rFonts w:ascii="맑은 고딕" w:eastAsia="맑은 고딕" w:hAnsi="맑은 고딕" w:cs="Times New Roman" w:hint="eastAsia"/>
          <w:sz w:val="24"/>
          <w:szCs w:val="24"/>
        </w:rPr>
        <w:t>공동</w:t>
      </w:r>
      <w:r w:rsidR="00E64E23">
        <w:rPr>
          <w:rFonts w:ascii="맑은 고딕" w:eastAsia="맑은 고딕" w:hAnsi="맑은 고딕" w:cs="Times New Roman" w:hint="eastAsia"/>
          <w:sz w:val="24"/>
          <w:szCs w:val="24"/>
        </w:rPr>
        <w:t>제작</w:t>
      </w:r>
      <w:r w:rsidR="00D03032">
        <w:rPr>
          <w:rFonts w:ascii="맑은 고딕" w:eastAsia="맑은 고딕" w:hAnsi="맑은 고딕" w:cs="Times New Roman" w:hint="eastAsia"/>
          <w:sz w:val="24"/>
          <w:szCs w:val="24"/>
        </w:rPr>
        <w:t xml:space="preserve"> :</w:t>
      </w:r>
      <w:proofErr w:type="gramEnd"/>
      <w:r w:rsidR="00D03032">
        <w:rPr>
          <w:rFonts w:ascii="맑은 고딕" w:eastAsia="맑은 고딕" w:hAnsi="맑은 고딕" w:cs="Times New Roman" w:hint="eastAsia"/>
          <w:sz w:val="24"/>
          <w:szCs w:val="24"/>
        </w:rPr>
        <w:t xml:space="preserve"> 아산정책연구원 </w:t>
      </w:r>
      <w:proofErr w:type="spellStart"/>
      <w:r w:rsidR="00D03032">
        <w:rPr>
          <w:rFonts w:ascii="맑은 고딕" w:eastAsia="맑은 고딕" w:hAnsi="맑은 고딕" w:cs="Times New Roman" w:hint="eastAsia"/>
          <w:sz w:val="24"/>
          <w:szCs w:val="24"/>
        </w:rPr>
        <w:t>ㅡ</w:t>
      </w:r>
      <w:proofErr w:type="spellEnd"/>
      <w:r w:rsidR="00D03032">
        <w:rPr>
          <w:rFonts w:ascii="맑은 고딕" w:eastAsia="맑은 고딕" w:hAnsi="맑은 고딕" w:cs="Times New Roman" w:hint="eastAsia"/>
          <w:sz w:val="24"/>
          <w:szCs w:val="24"/>
        </w:rPr>
        <w:t xml:space="preserve">  EBS(한국교육방송공사)</w:t>
      </w:r>
    </w:p>
    <w:p w:rsidR="00AB7323" w:rsidRDefault="00AB7323" w:rsidP="00AB7323">
      <w:pPr>
        <w:pStyle w:val="a7"/>
        <w:widowControl w:val="0"/>
        <w:autoSpaceDE w:val="0"/>
        <w:autoSpaceDN w:val="0"/>
        <w:ind w:leftChars="0" w:left="361"/>
        <w:jc w:val="both"/>
        <w:rPr>
          <w:rFonts w:ascii="맑은 고딕" w:eastAsia="맑은 고딕" w:hAnsi="맑은 고딕" w:cs="Times New Roman"/>
          <w:sz w:val="24"/>
          <w:szCs w:val="24"/>
        </w:rPr>
      </w:pPr>
      <w:r>
        <w:rPr>
          <w:rFonts w:ascii="맑은 고딕" w:eastAsia="맑은 고딕" w:hAnsi="맑은 고딕" w:cs="Times New Roman" w:hint="eastAsia"/>
          <w:sz w:val="24"/>
          <w:szCs w:val="24"/>
        </w:rPr>
        <w:t xml:space="preserve">2. </w:t>
      </w:r>
      <w:proofErr w:type="gramStart"/>
      <w:r w:rsidR="00D03032" w:rsidRPr="00AB7323">
        <w:rPr>
          <w:rFonts w:ascii="맑은 고딕" w:eastAsia="맑은 고딕" w:hAnsi="맑은 고딕" w:cs="Times New Roman" w:hint="eastAsia"/>
          <w:sz w:val="24"/>
          <w:szCs w:val="24"/>
        </w:rPr>
        <w:t>강연자 :</w:t>
      </w:r>
      <w:proofErr w:type="gramEnd"/>
      <w:r w:rsidR="00D03032" w:rsidRPr="00AB7323">
        <w:rPr>
          <w:rFonts w:ascii="맑은 고딕" w:eastAsia="맑은 고딕" w:hAnsi="맑은 고딕" w:cs="Times New Roman" w:hint="eastAsia"/>
          <w:sz w:val="24"/>
          <w:szCs w:val="24"/>
        </w:rPr>
        <w:t xml:space="preserve"> 각 국 대사 및 대리대사</w:t>
      </w:r>
      <w:r w:rsidR="00AC4C5E" w:rsidRPr="00AB7323">
        <w:rPr>
          <w:rFonts w:ascii="맑은 고딕" w:eastAsia="맑은 고딕" w:hAnsi="맑은 고딕" w:cs="Times New Roman" w:hint="eastAsia"/>
          <w:sz w:val="24"/>
          <w:szCs w:val="24"/>
        </w:rPr>
        <w:t xml:space="preserve"> </w:t>
      </w:r>
    </w:p>
    <w:p w:rsidR="00AC4C5E" w:rsidRDefault="00AB7323" w:rsidP="00AB7323">
      <w:pPr>
        <w:pStyle w:val="a7"/>
        <w:widowControl w:val="0"/>
        <w:autoSpaceDE w:val="0"/>
        <w:autoSpaceDN w:val="0"/>
        <w:ind w:leftChars="0" w:left="361"/>
        <w:jc w:val="both"/>
        <w:rPr>
          <w:sz w:val="24"/>
          <w:szCs w:val="24"/>
        </w:rPr>
      </w:pPr>
      <w:r>
        <w:rPr>
          <w:rFonts w:ascii="맑은 고딕" w:eastAsia="맑은 고딕" w:hAnsi="맑은 고딕" w:cs="Times New Roman" w:hint="eastAsia"/>
          <w:sz w:val="24"/>
          <w:szCs w:val="24"/>
        </w:rPr>
        <w:t xml:space="preserve">3. </w:t>
      </w:r>
      <w:proofErr w:type="gramStart"/>
      <w:r w:rsidR="00824D88">
        <w:rPr>
          <w:rFonts w:ascii="맑은 고딕" w:eastAsia="맑은 고딕" w:hAnsi="맑은 고딕" w:cs="Times New Roman" w:hint="eastAsia"/>
          <w:sz w:val="24"/>
          <w:szCs w:val="24"/>
        </w:rPr>
        <w:t>녹화</w:t>
      </w:r>
      <w:r>
        <w:rPr>
          <w:rFonts w:ascii="맑은 고딕" w:eastAsia="맑은 고딕" w:hAnsi="맑은 고딕" w:cs="Times New Roman" w:hint="eastAsia"/>
          <w:sz w:val="24"/>
          <w:szCs w:val="24"/>
        </w:rPr>
        <w:t xml:space="preserve">장소 </w:t>
      </w:r>
      <w:r w:rsidR="00B25D14" w:rsidRPr="00AB7323">
        <w:rPr>
          <w:rFonts w:ascii="맑은 고딕" w:eastAsia="맑은 고딕" w:hAnsi="맑은 고딕" w:cs="Times New Roman" w:hint="eastAsia"/>
          <w:sz w:val="24"/>
          <w:szCs w:val="24"/>
        </w:rPr>
        <w:t>:</w:t>
      </w:r>
      <w:proofErr w:type="gramEnd"/>
      <w:r w:rsidR="00B25D14" w:rsidRPr="00AB7323">
        <w:rPr>
          <w:rFonts w:ascii="맑은 고딕" w:eastAsia="맑은 고딕" w:hAnsi="맑은 고딕" w:cs="Times New Roman" w:hint="eastAsia"/>
          <w:sz w:val="24"/>
          <w:szCs w:val="24"/>
        </w:rPr>
        <w:t xml:space="preserve"> </w:t>
      </w:r>
      <w:r w:rsidR="00AC4C5E" w:rsidRPr="00AB7323">
        <w:rPr>
          <w:rFonts w:hint="eastAsia"/>
          <w:sz w:val="24"/>
          <w:szCs w:val="24"/>
        </w:rPr>
        <w:t>아산정책연구원 1층 강당</w:t>
      </w:r>
    </w:p>
    <w:p w:rsidR="00824D88" w:rsidRDefault="00824D88" w:rsidP="00AB7323">
      <w:pPr>
        <w:pStyle w:val="a7"/>
        <w:widowControl w:val="0"/>
        <w:autoSpaceDE w:val="0"/>
        <w:autoSpaceDN w:val="0"/>
        <w:ind w:leftChars="0" w:left="361"/>
        <w:jc w:val="both"/>
        <w:rPr>
          <w:sz w:val="24"/>
          <w:szCs w:val="24"/>
        </w:rPr>
      </w:pPr>
      <w:r>
        <w:rPr>
          <w:rFonts w:hint="eastAsia"/>
          <w:sz w:val="24"/>
          <w:szCs w:val="24"/>
        </w:rPr>
        <w:t xml:space="preserve">  * 녹화 참석 희망자는 </w:t>
      </w:r>
      <w:hyperlink r:id="rId12" w:history="1">
        <w:r w:rsidRPr="007045A4">
          <w:rPr>
            <w:rStyle w:val="a8"/>
            <w:rFonts w:hint="eastAsia"/>
            <w:sz w:val="24"/>
            <w:szCs w:val="24"/>
          </w:rPr>
          <w:t>communications@asaninst.org</w:t>
        </w:r>
      </w:hyperlink>
      <w:r>
        <w:rPr>
          <w:rFonts w:hint="eastAsia"/>
          <w:sz w:val="24"/>
          <w:szCs w:val="24"/>
        </w:rPr>
        <w:t>로 신청</w:t>
      </w:r>
    </w:p>
    <w:p w:rsidR="00D03032" w:rsidRPr="00AB7323" w:rsidRDefault="00AB7323" w:rsidP="00AB7323">
      <w:pPr>
        <w:pStyle w:val="a7"/>
        <w:widowControl w:val="0"/>
        <w:autoSpaceDE w:val="0"/>
        <w:autoSpaceDN w:val="0"/>
        <w:ind w:leftChars="0" w:left="361"/>
        <w:jc w:val="both"/>
        <w:rPr>
          <w:rFonts w:ascii="맑은 고딕" w:eastAsia="맑은 고딕" w:hAnsi="맑은 고딕" w:cs="Times New Roman"/>
          <w:sz w:val="24"/>
          <w:szCs w:val="24"/>
        </w:rPr>
      </w:pPr>
      <w:r>
        <w:rPr>
          <w:rFonts w:hint="eastAsia"/>
          <w:sz w:val="24"/>
          <w:szCs w:val="24"/>
        </w:rPr>
        <w:t xml:space="preserve">4. </w:t>
      </w:r>
      <w:r w:rsidR="00E64E23">
        <w:rPr>
          <w:rFonts w:hint="eastAsia"/>
          <w:sz w:val="24"/>
          <w:szCs w:val="24"/>
        </w:rPr>
        <w:t>강연 참여 주한공관</w:t>
      </w:r>
      <w:r w:rsidR="00824D88">
        <w:rPr>
          <w:rFonts w:hint="eastAsia"/>
          <w:sz w:val="24"/>
          <w:szCs w:val="24"/>
        </w:rPr>
        <w:t xml:space="preserve"> (녹화일 순)</w:t>
      </w:r>
    </w:p>
    <w:p w:rsidR="00D03032" w:rsidRDefault="00E64E23" w:rsidP="001B0C74">
      <w:pPr>
        <w:pStyle w:val="a7"/>
        <w:widowControl w:val="0"/>
        <w:numPr>
          <w:ilvl w:val="0"/>
          <w:numId w:val="11"/>
        </w:numPr>
        <w:autoSpaceDE w:val="0"/>
        <w:autoSpaceDN w:val="0"/>
        <w:ind w:leftChars="0"/>
        <w:jc w:val="both"/>
        <w:rPr>
          <w:rFonts w:ascii="맑은 고딕" w:eastAsia="맑은 고딕" w:hAnsi="맑은 고딕" w:cs="Times New Roman"/>
          <w:sz w:val="24"/>
          <w:szCs w:val="24"/>
        </w:rPr>
      </w:pPr>
      <w:r>
        <w:rPr>
          <w:rFonts w:ascii="맑은 고딕" w:eastAsia="맑은 고딕" w:hAnsi="맑은 고딕" w:cs="Times New Roman" w:hint="eastAsia"/>
          <w:sz w:val="24"/>
          <w:szCs w:val="24"/>
        </w:rPr>
        <w:t>체코공화국</w:t>
      </w:r>
      <w:r w:rsidR="00824D88">
        <w:rPr>
          <w:rFonts w:ascii="맑은 고딕" w:eastAsia="맑은 고딕" w:hAnsi="맑은 고딕" w:cs="Times New Roman" w:hint="eastAsia"/>
          <w:sz w:val="24"/>
          <w:szCs w:val="24"/>
        </w:rPr>
        <w:t>(8.25)</w:t>
      </w:r>
      <w:r>
        <w:rPr>
          <w:rFonts w:ascii="맑은 고딕" w:eastAsia="맑은 고딕" w:hAnsi="맑은 고딕" w:cs="Times New Roman" w:hint="eastAsia"/>
          <w:sz w:val="24"/>
          <w:szCs w:val="24"/>
        </w:rPr>
        <w:t>, 핀란드</w:t>
      </w:r>
      <w:r w:rsidR="00824D88">
        <w:rPr>
          <w:rFonts w:ascii="맑은 고딕" w:eastAsia="맑은 고딕" w:hAnsi="맑은 고딕" w:cs="Times New Roman" w:hint="eastAsia"/>
          <w:sz w:val="24"/>
          <w:szCs w:val="24"/>
        </w:rPr>
        <w:t>(9.22)</w:t>
      </w:r>
      <w:r>
        <w:rPr>
          <w:rFonts w:ascii="맑은 고딕" w:eastAsia="맑은 고딕" w:hAnsi="맑은 고딕" w:cs="Times New Roman" w:hint="eastAsia"/>
          <w:sz w:val="24"/>
          <w:szCs w:val="24"/>
        </w:rPr>
        <w:t>, 멕시코</w:t>
      </w:r>
      <w:r w:rsidR="00824D88">
        <w:rPr>
          <w:rFonts w:ascii="맑은 고딕" w:eastAsia="맑은 고딕" w:hAnsi="맑은 고딕" w:cs="Times New Roman" w:hint="eastAsia"/>
          <w:sz w:val="24"/>
          <w:szCs w:val="24"/>
        </w:rPr>
        <w:t>(9.29)</w:t>
      </w:r>
      <w:r>
        <w:rPr>
          <w:rFonts w:ascii="맑은 고딕" w:eastAsia="맑은 고딕" w:hAnsi="맑은 고딕" w:cs="Times New Roman" w:hint="eastAsia"/>
          <w:sz w:val="24"/>
          <w:szCs w:val="24"/>
        </w:rPr>
        <w:t>, 모로코</w:t>
      </w:r>
      <w:r w:rsidR="00824D88">
        <w:rPr>
          <w:rFonts w:ascii="맑은 고딕" w:eastAsia="맑은 고딕" w:hAnsi="맑은 고딕" w:cs="Times New Roman" w:hint="eastAsia"/>
          <w:sz w:val="24"/>
          <w:szCs w:val="24"/>
        </w:rPr>
        <w:t>(10.1)</w:t>
      </w:r>
      <w:r>
        <w:rPr>
          <w:rFonts w:ascii="맑은 고딕" w:eastAsia="맑은 고딕" w:hAnsi="맑은 고딕" w:cs="Times New Roman" w:hint="eastAsia"/>
          <w:sz w:val="24"/>
          <w:szCs w:val="24"/>
        </w:rPr>
        <w:t>, 독일</w:t>
      </w:r>
      <w:r w:rsidR="00824D88">
        <w:rPr>
          <w:rFonts w:ascii="맑은 고딕" w:eastAsia="맑은 고딕" w:hAnsi="맑은 고딕" w:cs="Times New Roman" w:hint="eastAsia"/>
          <w:sz w:val="24"/>
          <w:szCs w:val="24"/>
        </w:rPr>
        <w:t xml:space="preserve">(10.13) </w:t>
      </w:r>
      <w:r>
        <w:rPr>
          <w:rFonts w:ascii="맑은 고딕" w:eastAsia="맑은 고딕" w:hAnsi="맑은 고딕" w:cs="Times New Roman" w:hint="eastAsia"/>
          <w:sz w:val="24"/>
          <w:szCs w:val="24"/>
        </w:rPr>
        <w:t>등</w:t>
      </w:r>
      <w:r w:rsidR="00824D88">
        <w:rPr>
          <w:rFonts w:ascii="맑은 고딕" w:eastAsia="맑은 고딕" w:hAnsi="맑은 고딕" w:cs="Times New Roman" w:hint="eastAsia"/>
          <w:sz w:val="24"/>
          <w:szCs w:val="24"/>
        </w:rPr>
        <w:t xml:space="preserve"> 10개국</w:t>
      </w:r>
    </w:p>
    <w:p w:rsidR="00E64E23" w:rsidRDefault="00E64E23" w:rsidP="001B0C74">
      <w:pPr>
        <w:pStyle w:val="a7"/>
        <w:widowControl w:val="0"/>
        <w:autoSpaceDE w:val="0"/>
        <w:autoSpaceDN w:val="0"/>
        <w:ind w:leftChars="0" w:left="361"/>
        <w:jc w:val="both"/>
        <w:rPr>
          <w:sz w:val="24"/>
          <w:szCs w:val="24"/>
        </w:rPr>
      </w:pPr>
    </w:p>
    <w:p w:rsidR="001B0C74" w:rsidRDefault="00E64E23" w:rsidP="00E64E23">
      <w:pPr>
        <w:pStyle w:val="a7"/>
        <w:widowControl w:val="0"/>
        <w:autoSpaceDE w:val="0"/>
        <w:autoSpaceDN w:val="0"/>
        <w:ind w:leftChars="0" w:left="361" w:firstLineChars="300" w:firstLine="720"/>
        <w:jc w:val="both"/>
        <w:rPr>
          <w:sz w:val="24"/>
          <w:szCs w:val="24"/>
        </w:rPr>
      </w:pPr>
      <w:r>
        <w:rPr>
          <w:rFonts w:hint="eastAsia"/>
          <w:sz w:val="24"/>
          <w:szCs w:val="24"/>
        </w:rPr>
        <w:t>&lt;</w:t>
      </w:r>
      <w:r w:rsidR="001B0C74">
        <w:rPr>
          <w:rFonts w:hint="eastAsia"/>
          <w:sz w:val="24"/>
          <w:szCs w:val="24"/>
        </w:rPr>
        <w:t xml:space="preserve"> 체코 야나 </w:t>
      </w:r>
      <w:proofErr w:type="spellStart"/>
      <w:r w:rsidR="001B0C74">
        <w:rPr>
          <w:rFonts w:hint="eastAsia"/>
          <w:sz w:val="24"/>
          <w:szCs w:val="24"/>
        </w:rPr>
        <w:t>할로웁코바</w:t>
      </w:r>
      <w:proofErr w:type="spellEnd"/>
      <w:r w:rsidR="001B0C74">
        <w:rPr>
          <w:rFonts w:hint="eastAsia"/>
          <w:sz w:val="24"/>
          <w:szCs w:val="24"/>
        </w:rPr>
        <w:t xml:space="preserve"> 대리대사 강연 </w:t>
      </w:r>
      <w:r>
        <w:rPr>
          <w:rFonts w:hint="eastAsia"/>
          <w:sz w:val="24"/>
          <w:szCs w:val="24"/>
        </w:rPr>
        <w:t>&gt;</w:t>
      </w:r>
    </w:p>
    <w:p w:rsidR="001B0C74" w:rsidRDefault="001B0C74" w:rsidP="001B0C74">
      <w:pPr>
        <w:pStyle w:val="a7"/>
        <w:widowControl w:val="0"/>
        <w:autoSpaceDE w:val="0"/>
        <w:autoSpaceDN w:val="0"/>
        <w:ind w:leftChars="0" w:left="361"/>
        <w:jc w:val="both"/>
        <w:rPr>
          <w:sz w:val="24"/>
          <w:szCs w:val="24"/>
        </w:rPr>
      </w:pPr>
    </w:p>
    <w:p w:rsidR="00D03032" w:rsidRPr="00230825" w:rsidRDefault="00230825" w:rsidP="00230825">
      <w:pPr>
        <w:pStyle w:val="a7"/>
        <w:widowControl w:val="0"/>
        <w:autoSpaceDE w:val="0"/>
        <w:autoSpaceDN w:val="0"/>
        <w:ind w:leftChars="0" w:left="361"/>
        <w:jc w:val="both"/>
        <w:rPr>
          <w:sz w:val="24"/>
          <w:szCs w:val="24"/>
        </w:rPr>
      </w:pPr>
      <w:r>
        <w:rPr>
          <w:rFonts w:ascii="맑은 고딕" w:eastAsia="맑은 고딕" w:hAnsi="맑은 고딕" w:cs="Times New Roman"/>
          <w:noProof/>
          <w:sz w:val="24"/>
          <w:szCs w:val="24"/>
        </w:rPr>
        <w:drawing>
          <wp:inline distT="0" distB="0" distL="0" distR="0">
            <wp:extent cx="5972175" cy="3829565"/>
            <wp:effectExtent l="19050" t="0" r="0" b="0"/>
            <wp:docPr id="4" name="그림 4" descr="C:\Documents and Settings\BOSS\My Documents\Downloads\CCE (2)\IMG_7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SS\My Documents\Downloads\CCE (2)\IMG_73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6961" cy="3845459"/>
                    </a:xfrm>
                    <a:prstGeom prst="rect">
                      <a:avLst/>
                    </a:prstGeom>
                    <a:noFill/>
                    <a:ln>
                      <a:noFill/>
                    </a:ln>
                  </pic:spPr>
                </pic:pic>
              </a:graphicData>
            </a:graphic>
          </wp:inline>
        </w:drawing>
      </w:r>
    </w:p>
    <w:p w:rsidR="00230825" w:rsidRPr="00D90B8F" w:rsidRDefault="00230825" w:rsidP="00D90B8F">
      <w:pPr>
        <w:widowControl w:val="0"/>
        <w:autoSpaceDE w:val="0"/>
        <w:autoSpaceDN w:val="0"/>
        <w:jc w:val="both"/>
        <w:rPr>
          <w:rFonts w:hint="eastAsia"/>
          <w:sz w:val="24"/>
          <w:szCs w:val="24"/>
        </w:rPr>
      </w:pPr>
    </w:p>
    <w:sectPr w:rsidR="00230825" w:rsidRPr="00D90B8F"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07" w:rsidRDefault="005F0307" w:rsidP="00172B77">
      <w:r>
        <w:separator/>
      </w:r>
    </w:p>
  </w:endnote>
  <w:endnote w:type="continuationSeparator" w:id="0">
    <w:p w:rsidR="005F0307" w:rsidRDefault="005F0307"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07" w:rsidRDefault="005F0307" w:rsidP="00172B77">
      <w:r>
        <w:separator/>
      </w:r>
    </w:p>
  </w:footnote>
  <w:footnote w:type="continuationSeparator" w:id="0">
    <w:p w:rsidR="005F0307" w:rsidRDefault="005F0307"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1">
    <w:nsid w:val="25317B95"/>
    <w:multiLevelType w:val="hybridMultilevel"/>
    <w:tmpl w:val="4D72991C"/>
    <w:lvl w:ilvl="0" w:tplc="888256E0">
      <w:numFmt w:val="bullet"/>
      <w:lvlText w:val="-"/>
      <w:lvlJc w:val="left"/>
      <w:pPr>
        <w:ind w:left="1760" w:hanging="360"/>
      </w:pPr>
      <w:rPr>
        <w:rFonts w:ascii="맑은 고딕" w:eastAsia="맑은 고딕" w:hAnsi="맑은 고딕" w:cstheme="minorBidi" w:hint="eastAsia"/>
        <w:color w:val="222222"/>
        <w:sz w:val="28"/>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2">
    <w:nsid w:val="25B12492"/>
    <w:multiLevelType w:val="hybridMultilevel"/>
    <w:tmpl w:val="248EBBCE"/>
    <w:lvl w:ilvl="0" w:tplc="0EECB194">
      <w:start w:val="2"/>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3AF7FA6"/>
    <w:multiLevelType w:val="hybridMultilevel"/>
    <w:tmpl w:val="D16E0CA0"/>
    <w:lvl w:ilvl="0" w:tplc="CCCC2E04">
      <w:start w:val="1"/>
      <w:numFmt w:val="decimal"/>
      <w:lvlText w:val="%1."/>
      <w:lvlJc w:val="left"/>
      <w:pPr>
        <w:ind w:left="786"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5">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6">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46F3297A"/>
    <w:multiLevelType w:val="hybridMultilevel"/>
    <w:tmpl w:val="8FC2A6AE"/>
    <w:lvl w:ilvl="0" w:tplc="CB1A5FB8">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nsid w:val="4A653E6E"/>
    <w:multiLevelType w:val="hybridMultilevel"/>
    <w:tmpl w:val="78B405C8"/>
    <w:lvl w:ilvl="0" w:tplc="04090003">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0">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30DE4"/>
    <w:multiLevelType w:val="hybridMultilevel"/>
    <w:tmpl w:val="2446014E"/>
    <w:lvl w:ilvl="0" w:tplc="89D4019C">
      <w:numFmt w:val="bullet"/>
      <w:lvlText w:val="-"/>
      <w:lvlJc w:val="left"/>
      <w:pPr>
        <w:ind w:left="760" w:hanging="360"/>
      </w:pPr>
      <w:rPr>
        <w:rFonts w:ascii="맑은 고딕" w:eastAsia="맑은 고딕" w:hAnsi="맑은 고딕" w:cstheme="minorBidi" w:hint="eastAsia"/>
        <w:b w:val="0"/>
        <w:color w:val="222222"/>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0"/>
  </w:num>
  <w:num w:numId="6">
    <w:abstractNumId w:val="3"/>
  </w:num>
  <w:num w:numId="7">
    <w:abstractNumId w:val="5"/>
  </w:num>
  <w:num w:numId="8">
    <w:abstractNumId w:val="0"/>
  </w:num>
  <w:num w:numId="9">
    <w:abstractNumId w:val="7"/>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10CBF"/>
    <w:rsid w:val="00021599"/>
    <w:rsid w:val="00025A22"/>
    <w:rsid w:val="00031367"/>
    <w:rsid w:val="00033FA3"/>
    <w:rsid w:val="00036E6F"/>
    <w:rsid w:val="000409BB"/>
    <w:rsid w:val="000425DF"/>
    <w:rsid w:val="00047BB7"/>
    <w:rsid w:val="000552BB"/>
    <w:rsid w:val="0005628A"/>
    <w:rsid w:val="00067B98"/>
    <w:rsid w:val="00071609"/>
    <w:rsid w:val="00096E79"/>
    <w:rsid w:val="000A2389"/>
    <w:rsid w:val="000E374E"/>
    <w:rsid w:val="000F205D"/>
    <w:rsid w:val="000F3B19"/>
    <w:rsid w:val="00103421"/>
    <w:rsid w:val="001045C5"/>
    <w:rsid w:val="00107EE1"/>
    <w:rsid w:val="00107FAB"/>
    <w:rsid w:val="00115B7A"/>
    <w:rsid w:val="001170E3"/>
    <w:rsid w:val="001176FE"/>
    <w:rsid w:val="00122B43"/>
    <w:rsid w:val="00123523"/>
    <w:rsid w:val="001251EE"/>
    <w:rsid w:val="00125ACD"/>
    <w:rsid w:val="00131BB7"/>
    <w:rsid w:val="001517C5"/>
    <w:rsid w:val="00156DD4"/>
    <w:rsid w:val="00164379"/>
    <w:rsid w:val="00172B77"/>
    <w:rsid w:val="0017300B"/>
    <w:rsid w:val="00182F8B"/>
    <w:rsid w:val="00186B6F"/>
    <w:rsid w:val="00194D1F"/>
    <w:rsid w:val="001A0D20"/>
    <w:rsid w:val="001B0C74"/>
    <w:rsid w:val="001B3CC5"/>
    <w:rsid w:val="001B43A1"/>
    <w:rsid w:val="001C68F1"/>
    <w:rsid w:val="001D0FEF"/>
    <w:rsid w:val="001D7BA8"/>
    <w:rsid w:val="001E1630"/>
    <w:rsid w:val="001E425F"/>
    <w:rsid w:val="001E48AB"/>
    <w:rsid w:val="001F26EC"/>
    <w:rsid w:val="001F53F4"/>
    <w:rsid w:val="00203704"/>
    <w:rsid w:val="0020455A"/>
    <w:rsid w:val="00205AC7"/>
    <w:rsid w:val="00206717"/>
    <w:rsid w:val="002069E1"/>
    <w:rsid w:val="002153C1"/>
    <w:rsid w:val="00220822"/>
    <w:rsid w:val="00221CFE"/>
    <w:rsid w:val="00222203"/>
    <w:rsid w:val="0022391C"/>
    <w:rsid w:val="00224603"/>
    <w:rsid w:val="00225AD3"/>
    <w:rsid w:val="00230825"/>
    <w:rsid w:val="00244DDE"/>
    <w:rsid w:val="002478A9"/>
    <w:rsid w:val="0025488F"/>
    <w:rsid w:val="00256086"/>
    <w:rsid w:val="00276DD8"/>
    <w:rsid w:val="00284991"/>
    <w:rsid w:val="00285AA7"/>
    <w:rsid w:val="00290FD2"/>
    <w:rsid w:val="002933E6"/>
    <w:rsid w:val="00293D7C"/>
    <w:rsid w:val="002A28D9"/>
    <w:rsid w:val="002B0CBC"/>
    <w:rsid w:val="002B1AE5"/>
    <w:rsid w:val="002B3FB3"/>
    <w:rsid w:val="002C761D"/>
    <w:rsid w:val="002D3B5E"/>
    <w:rsid w:val="002D6794"/>
    <w:rsid w:val="002F216D"/>
    <w:rsid w:val="00300D65"/>
    <w:rsid w:val="00301F12"/>
    <w:rsid w:val="00303441"/>
    <w:rsid w:val="003170C1"/>
    <w:rsid w:val="00321C25"/>
    <w:rsid w:val="00325B15"/>
    <w:rsid w:val="00326925"/>
    <w:rsid w:val="00332E2F"/>
    <w:rsid w:val="00341FD7"/>
    <w:rsid w:val="00342687"/>
    <w:rsid w:val="00346D48"/>
    <w:rsid w:val="003603BB"/>
    <w:rsid w:val="00364EFA"/>
    <w:rsid w:val="0036644A"/>
    <w:rsid w:val="00366D18"/>
    <w:rsid w:val="00367171"/>
    <w:rsid w:val="003704A9"/>
    <w:rsid w:val="003716D5"/>
    <w:rsid w:val="00372914"/>
    <w:rsid w:val="003764A1"/>
    <w:rsid w:val="003A39C3"/>
    <w:rsid w:val="003B1A78"/>
    <w:rsid w:val="003B5828"/>
    <w:rsid w:val="003B6BB2"/>
    <w:rsid w:val="003C042A"/>
    <w:rsid w:val="003C04FB"/>
    <w:rsid w:val="003C1122"/>
    <w:rsid w:val="003C27BA"/>
    <w:rsid w:val="003D0D67"/>
    <w:rsid w:val="003D2656"/>
    <w:rsid w:val="003E72E8"/>
    <w:rsid w:val="003F4E23"/>
    <w:rsid w:val="003F6302"/>
    <w:rsid w:val="003F7B91"/>
    <w:rsid w:val="0040369F"/>
    <w:rsid w:val="00410A4D"/>
    <w:rsid w:val="00422022"/>
    <w:rsid w:val="00426179"/>
    <w:rsid w:val="0043329E"/>
    <w:rsid w:val="0043684B"/>
    <w:rsid w:val="004634FC"/>
    <w:rsid w:val="0047561C"/>
    <w:rsid w:val="00476FF5"/>
    <w:rsid w:val="00486380"/>
    <w:rsid w:val="004A0DD2"/>
    <w:rsid w:val="004B3A0D"/>
    <w:rsid w:val="004B73C2"/>
    <w:rsid w:val="004C5152"/>
    <w:rsid w:val="004D3606"/>
    <w:rsid w:val="004D5945"/>
    <w:rsid w:val="004E1943"/>
    <w:rsid w:val="004E2531"/>
    <w:rsid w:val="004E43A1"/>
    <w:rsid w:val="004E488D"/>
    <w:rsid w:val="004E6BD8"/>
    <w:rsid w:val="004F2403"/>
    <w:rsid w:val="004F32F0"/>
    <w:rsid w:val="005078D2"/>
    <w:rsid w:val="0051061A"/>
    <w:rsid w:val="00526BBE"/>
    <w:rsid w:val="00527E91"/>
    <w:rsid w:val="005304DD"/>
    <w:rsid w:val="00536882"/>
    <w:rsid w:val="00554A6B"/>
    <w:rsid w:val="00561B55"/>
    <w:rsid w:val="005628BC"/>
    <w:rsid w:val="005713A8"/>
    <w:rsid w:val="00572162"/>
    <w:rsid w:val="00595C1D"/>
    <w:rsid w:val="005A07E5"/>
    <w:rsid w:val="005B675E"/>
    <w:rsid w:val="005B7F19"/>
    <w:rsid w:val="005C7855"/>
    <w:rsid w:val="005F0307"/>
    <w:rsid w:val="005F2858"/>
    <w:rsid w:val="006007A9"/>
    <w:rsid w:val="006030EC"/>
    <w:rsid w:val="00604E7E"/>
    <w:rsid w:val="0060669A"/>
    <w:rsid w:val="00611DD0"/>
    <w:rsid w:val="0062359E"/>
    <w:rsid w:val="006258D4"/>
    <w:rsid w:val="00636723"/>
    <w:rsid w:val="006408A4"/>
    <w:rsid w:val="00643DF2"/>
    <w:rsid w:val="00647322"/>
    <w:rsid w:val="00665AD4"/>
    <w:rsid w:val="00673ECC"/>
    <w:rsid w:val="006745E8"/>
    <w:rsid w:val="006760A6"/>
    <w:rsid w:val="00693399"/>
    <w:rsid w:val="00697392"/>
    <w:rsid w:val="006A5549"/>
    <w:rsid w:val="006B5BDA"/>
    <w:rsid w:val="006D53BB"/>
    <w:rsid w:val="006E7774"/>
    <w:rsid w:val="006F353B"/>
    <w:rsid w:val="00712AA5"/>
    <w:rsid w:val="007209AE"/>
    <w:rsid w:val="00720D90"/>
    <w:rsid w:val="007524BF"/>
    <w:rsid w:val="00755295"/>
    <w:rsid w:val="0075683B"/>
    <w:rsid w:val="007602DE"/>
    <w:rsid w:val="00773C9D"/>
    <w:rsid w:val="00774E15"/>
    <w:rsid w:val="007844A1"/>
    <w:rsid w:val="007A69A5"/>
    <w:rsid w:val="007B002F"/>
    <w:rsid w:val="007C2793"/>
    <w:rsid w:val="007C53E2"/>
    <w:rsid w:val="007D0FBD"/>
    <w:rsid w:val="007D2252"/>
    <w:rsid w:val="007E33D7"/>
    <w:rsid w:val="007F1B10"/>
    <w:rsid w:val="008024DD"/>
    <w:rsid w:val="00803673"/>
    <w:rsid w:val="00810A3B"/>
    <w:rsid w:val="00814B94"/>
    <w:rsid w:val="00817103"/>
    <w:rsid w:val="00824D88"/>
    <w:rsid w:val="008262A5"/>
    <w:rsid w:val="00845C4F"/>
    <w:rsid w:val="0085536D"/>
    <w:rsid w:val="008647EA"/>
    <w:rsid w:val="00871B35"/>
    <w:rsid w:val="008726B1"/>
    <w:rsid w:val="00877ED4"/>
    <w:rsid w:val="008A2CA7"/>
    <w:rsid w:val="008B33A1"/>
    <w:rsid w:val="008B3C99"/>
    <w:rsid w:val="008D1068"/>
    <w:rsid w:val="008D179E"/>
    <w:rsid w:val="008F0761"/>
    <w:rsid w:val="00910AE4"/>
    <w:rsid w:val="00910C77"/>
    <w:rsid w:val="0091393D"/>
    <w:rsid w:val="00916AFB"/>
    <w:rsid w:val="00916CC8"/>
    <w:rsid w:val="00925F4C"/>
    <w:rsid w:val="0092618D"/>
    <w:rsid w:val="00936432"/>
    <w:rsid w:val="00941542"/>
    <w:rsid w:val="009433D2"/>
    <w:rsid w:val="009452CB"/>
    <w:rsid w:val="0094747F"/>
    <w:rsid w:val="009518B3"/>
    <w:rsid w:val="009638DA"/>
    <w:rsid w:val="0098381A"/>
    <w:rsid w:val="00987C74"/>
    <w:rsid w:val="009906C0"/>
    <w:rsid w:val="00992F05"/>
    <w:rsid w:val="0099715B"/>
    <w:rsid w:val="00997FD9"/>
    <w:rsid w:val="009A27CF"/>
    <w:rsid w:val="009A711C"/>
    <w:rsid w:val="009B164E"/>
    <w:rsid w:val="009C27F7"/>
    <w:rsid w:val="009C2EBB"/>
    <w:rsid w:val="009C476B"/>
    <w:rsid w:val="009E258F"/>
    <w:rsid w:val="009E5FF2"/>
    <w:rsid w:val="00A04DB6"/>
    <w:rsid w:val="00A2449B"/>
    <w:rsid w:val="00A261C1"/>
    <w:rsid w:val="00A50057"/>
    <w:rsid w:val="00A72414"/>
    <w:rsid w:val="00A86794"/>
    <w:rsid w:val="00A87CA3"/>
    <w:rsid w:val="00A96FD1"/>
    <w:rsid w:val="00A9761B"/>
    <w:rsid w:val="00AA374D"/>
    <w:rsid w:val="00AA43D4"/>
    <w:rsid w:val="00AA54B3"/>
    <w:rsid w:val="00AB14AA"/>
    <w:rsid w:val="00AB1D23"/>
    <w:rsid w:val="00AB29C4"/>
    <w:rsid w:val="00AB3222"/>
    <w:rsid w:val="00AB3F56"/>
    <w:rsid w:val="00AB5490"/>
    <w:rsid w:val="00AB7323"/>
    <w:rsid w:val="00AC20F4"/>
    <w:rsid w:val="00AC4C5E"/>
    <w:rsid w:val="00AD2056"/>
    <w:rsid w:val="00AD7120"/>
    <w:rsid w:val="00AE09DD"/>
    <w:rsid w:val="00AE0DCB"/>
    <w:rsid w:val="00AE2804"/>
    <w:rsid w:val="00AF1630"/>
    <w:rsid w:val="00B01AAC"/>
    <w:rsid w:val="00B117B7"/>
    <w:rsid w:val="00B231AB"/>
    <w:rsid w:val="00B24167"/>
    <w:rsid w:val="00B25D14"/>
    <w:rsid w:val="00B263D5"/>
    <w:rsid w:val="00B307A3"/>
    <w:rsid w:val="00B33049"/>
    <w:rsid w:val="00B373F4"/>
    <w:rsid w:val="00B41C54"/>
    <w:rsid w:val="00B42F42"/>
    <w:rsid w:val="00B43BD1"/>
    <w:rsid w:val="00B46620"/>
    <w:rsid w:val="00B4711A"/>
    <w:rsid w:val="00B47C93"/>
    <w:rsid w:val="00B5750F"/>
    <w:rsid w:val="00B627CB"/>
    <w:rsid w:val="00B6386C"/>
    <w:rsid w:val="00B72D8C"/>
    <w:rsid w:val="00B73BC4"/>
    <w:rsid w:val="00B7451D"/>
    <w:rsid w:val="00B7474A"/>
    <w:rsid w:val="00B75D2F"/>
    <w:rsid w:val="00B76B1F"/>
    <w:rsid w:val="00B772DB"/>
    <w:rsid w:val="00B807BC"/>
    <w:rsid w:val="00B84264"/>
    <w:rsid w:val="00B90399"/>
    <w:rsid w:val="00BA45F5"/>
    <w:rsid w:val="00BB0D2A"/>
    <w:rsid w:val="00BB5880"/>
    <w:rsid w:val="00BB648C"/>
    <w:rsid w:val="00BE2086"/>
    <w:rsid w:val="00BE2A76"/>
    <w:rsid w:val="00BF0AEB"/>
    <w:rsid w:val="00BF0F2A"/>
    <w:rsid w:val="00C04B14"/>
    <w:rsid w:val="00C11B54"/>
    <w:rsid w:val="00C202F6"/>
    <w:rsid w:val="00C21DC1"/>
    <w:rsid w:val="00C25576"/>
    <w:rsid w:val="00C37367"/>
    <w:rsid w:val="00C43083"/>
    <w:rsid w:val="00C44308"/>
    <w:rsid w:val="00C46795"/>
    <w:rsid w:val="00C50D83"/>
    <w:rsid w:val="00C60A9B"/>
    <w:rsid w:val="00C810BE"/>
    <w:rsid w:val="00C850F1"/>
    <w:rsid w:val="00C86A28"/>
    <w:rsid w:val="00C92971"/>
    <w:rsid w:val="00CA6E14"/>
    <w:rsid w:val="00CA7FDC"/>
    <w:rsid w:val="00CB5FE2"/>
    <w:rsid w:val="00CC1B94"/>
    <w:rsid w:val="00CC2F3B"/>
    <w:rsid w:val="00CD46CE"/>
    <w:rsid w:val="00CF033D"/>
    <w:rsid w:val="00D0214C"/>
    <w:rsid w:val="00D03032"/>
    <w:rsid w:val="00D07DC0"/>
    <w:rsid w:val="00D2310F"/>
    <w:rsid w:val="00D3144C"/>
    <w:rsid w:val="00D31611"/>
    <w:rsid w:val="00D40526"/>
    <w:rsid w:val="00D420DD"/>
    <w:rsid w:val="00D45BAC"/>
    <w:rsid w:val="00D54BC7"/>
    <w:rsid w:val="00D721DF"/>
    <w:rsid w:val="00D764BB"/>
    <w:rsid w:val="00D772CD"/>
    <w:rsid w:val="00D90B8F"/>
    <w:rsid w:val="00D9404B"/>
    <w:rsid w:val="00DA3002"/>
    <w:rsid w:val="00DA3C00"/>
    <w:rsid w:val="00DB3221"/>
    <w:rsid w:val="00DC21DB"/>
    <w:rsid w:val="00DD58EE"/>
    <w:rsid w:val="00DD5A4B"/>
    <w:rsid w:val="00DE1A38"/>
    <w:rsid w:val="00DF74CB"/>
    <w:rsid w:val="00E00F17"/>
    <w:rsid w:val="00E07716"/>
    <w:rsid w:val="00E10494"/>
    <w:rsid w:val="00E1118C"/>
    <w:rsid w:val="00E14CAF"/>
    <w:rsid w:val="00E24C0D"/>
    <w:rsid w:val="00E32933"/>
    <w:rsid w:val="00E404CB"/>
    <w:rsid w:val="00E40508"/>
    <w:rsid w:val="00E42EE9"/>
    <w:rsid w:val="00E46D9D"/>
    <w:rsid w:val="00E64E23"/>
    <w:rsid w:val="00E844D2"/>
    <w:rsid w:val="00E94B57"/>
    <w:rsid w:val="00E95904"/>
    <w:rsid w:val="00EB0407"/>
    <w:rsid w:val="00EB22CE"/>
    <w:rsid w:val="00EC1903"/>
    <w:rsid w:val="00EC5907"/>
    <w:rsid w:val="00ED0BE9"/>
    <w:rsid w:val="00ED55F5"/>
    <w:rsid w:val="00EE0B5A"/>
    <w:rsid w:val="00EE7323"/>
    <w:rsid w:val="00EF11AA"/>
    <w:rsid w:val="00F041E9"/>
    <w:rsid w:val="00F0594C"/>
    <w:rsid w:val="00F12B8B"/>
    <w:rsid w:val="00F14E22"/>
    <w:rsid w:val="00F1667B"/>
    <w:rsid w:val="00F2324D"/>
    <w:rsid w:val="00F25150"/>
    <w:rsid w:val="00F34006"/>
    <w:rsid w:val="00F4017A"/>
    <w:rsid w:val="00F52787"/>
    <w:rsid w:val="00F6303E"/>
    <w:rsid w:val="00F730E7"/>
    <w:rsid w:val="00F7422B"/>
    <w:rsid w:val="00F80142"/>
    <w:rsid w:val="00F84115"/>
    <w:rsid w:val="00F943D1"/>
    <w:rsid w:val="00FA59F6"/>
    <w:rsid w:val="00FB1A0C"/>
    <w:rsid w:val="00FB2E0E"/>
    <w:rsid w:val="00FB3C80"/>
    <w:rsid w:val="00FB6CE1"/>
    <w:rsid w:val="00FC2699"/>
    <w:rsid w:val="00FC71F4"/>
    <w:rsid w:val="00FD5C71"/>
    <w:rsid w:val="00FD6A29"/>
    <w:rsid w:val="00FD79F7"/>
    <w:rsid w:val="00FE2377"/>
    <w:rsid w:val="00FE36CF"/>
    <w:rsid w:val="00FE5B60"/>
    <w:rsid w:val="00FF1B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customStyle="1" w:styleId="apple-converted-space">
    <w:name w:val="apple-converted-space"/>
    <w:basedOn w:val="a0"/>
    <w:rsid w:val="0094747F"/>
  </w:style>
  <w:style w:type="paragraph" w:customStyle="1" w:styleId="ms">
    <w:name w:val="ms바탕글"/>
    <w:basedOn w:val="a"/>
    <w:rsid w:val="00DB3221"/>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customStyle="1" w:styleId="apple-converted-space">
    <w:name w:val="apple-converted-space"/>
    <w:basedOn w:val="a0"/>
    <w:rsid w:val="0094747F"/>
  </w:style>
  <w:style w:type="paragraph" w:customStyle="1" w:styleId="ms">
    <w:name w:val="ms바탕글"/>
    <w:basedOn w:val="a"/>
    <w:rsid w:val="00DB3221"/>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1891">
      <w:bodyDiv w:val="1"/>
      <w:marLeft w:val="0"/>
      <w:marRight w:val="0"/>
      <w:marTop w:val="0"/>
      <w:marBottom w:val="0"/>
      <w:divBdr>
        <w:top w:val="none" w:sz="0" w:space="0" w:color="auto"/>
        <w:left w:val="none" w:sz="0" w:space="0" w:color="auto"/>
        <w:bottom w:val="none" w:sz="0" w:space="0" w:color="auto"/>
        <w:right w:val="none" w:sz="0" w:space="0" w:color="auto"/>
      </w:divBdr>
    </w:div>
    <w:div w:id="298848752">
      <w:bodyDiv w:val="1"/>
      <w:marLeft w:val="0"/>
      <w:marRight w:val="0"/>
      <w:marTop w:val="0"/>
      <w:marBottom w:val="0"/>
      <w:divBdr>
        <w:top w:val="none" w:sz="0" w:space="0" w:color="auto"/>
        <w:left w:val="none" w:sz="0" w:space="0" w:color="auto"/>
        <w:bottom w:val="none" w:sz="0" w:space="0" w:color="auto"/>
        <w:right w:val="none" w:sz="0" w:space="0" w:color="auto"/>
      </w:divBdr>
    </w:div>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983395141">
      <w:bodyDiv w:val="1"/>
      <w:marLeft w:val="0"/>
      <w:marRight w:val="0"/>
      <w:marTop w:val="0"/>
      <w:marBottom w:val="0"/>
      <w:divBdr>
        <w:top w:val="none" w:sz="0" w:space="0" w:color="auto"/>
        <w:left w:val="none" w:sz="0" w:space="0" w:color="auto"/>
        <w:bottom w:val="none" w:sz="0" w:space="0" w:color="auto"/>
        <w:right w:val="none" w:sz="0" w:space="0" w:color="auto"/>
      </w:divBdr>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 w:id="1770928979">
      <w:bodyDiv w:val="1"/>
      <w:marLeft w:val="0"/>
      <w:marRight w:val="0"/>
      <w:marTop w:val="0"/>
      <w:marBottom w:val="0"/>
      <w:divBdr>
        <w:top w:val="none" w:sz="0" w:space="0" w:color="auto"/>
        <w:left w:val="none" w:sz="0" w:space="0" w:color="auto"/>
        <w:bottom w:val="none" w:sz="0" w:space="0" w:color="auto"/>
        <w:right w:val="none" w:sz="0" w:space="0" w:color="auto"/>
      </w:divBdr>
    </w:div>
    <w:div w:id="17900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munications@asanin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1769</Characters>
  <Application>Microsoft Office Word</Application>
  <DocSecurity>0</DocSecurity>
  <Lines>14</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BOSS</cp:lastModifiedBy>
  <cp:revision>3</cp:revision>
  <cp:lastPrinted>2014-09-14T23:59:00Z</cp:lastPrinted>
  <dcterms:created xsi:type="dcterms:W3CDTF">2014-09-15T00:02:00Z</dcterms:created>
  <dcterms:modified xsi:type="dcterms:W3CDTF">2014-09-15T00:03:00Z</dcterms:modified>
</cp:coreProperties>
</file>